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13" w:rsidRDefault="00956213" w:rsidP="00956213">
      <w:pPr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0F6238" w:rsidRDefault="000F6238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  <w:r>
        <w:rPr>
          <w:b/>
        </w:rPr>
        <w:t>Občanská poradna Praha</w:t>
      </w:r>
    </w:p>
    <w:p w:rsidR="00956213" w:rsidRDefault="00956213" w:rsidP="00956213">
      <w:pPr>
        <w:jc w:val="center"/>
        <w:rPr>
          <w:b/>
        </w:rPr>
      </w:pPr>
      <w:r>
        <w:rPr>
          <w:b/>
        </w:rPr>
        <w:t>IČ: 67776086</w:t>
      </w:r>
    </w:p>
    <w:p w:rsidR="00956213" w:rsidRDefault="00956213" w:rsidP="00956213">
      <w:pPr>
        <w:jc w:val="center"/>
        <w:rPr>
          <w:b/>
        </w:rPr>
      </w:pPr>
      <w:r>
        <w:rPr>
          <w:b/>
        </w:rPr>
        <w:t>Jakubská 3, Praha 1 – Staré Město</w:t>
      </w:r>
    </w:p>
    <w:p w:rsidR="00956213" w:rsidRPr="00BE7E1D" w:rsidRDefault="00956213" w:rsidP="00956213">
      <w:pPr>
        <w:jc w:val="right"/>
      </w:pPr>
    </w:p>
    <w:p w:rsidR="00956213" w:rsidRDefault="00956213" w:rsidP="00956213">
      <w:pPr>
        <w:jc w:val="center"/>
        <w:rPr>
          <w:b/>
          <w:sz w:val="44"/>
          <w:szCs w:val="44"/>
        </w:rPr>
      </w:pPr>
      <w:proofErr w:type="gramStart"/>
      <w:r w:rsidRPr="005C7632">
        <w:rPr>
          <w:b/>
          <w:sz w:val="44"/>
          <w:szCs w:val="44"/>
        </w:rPr>
        <w:lastRenderedPageBreak/>
        <w:t xml:space="preserve">OBČANSKÁ  </w:t>
      </w:r>
      <w:r>
        <w:rPr>
          <w:b/>
          <w:sz w:val="44"/>
          <w:szCs w:val="44"/>
        </w:rPr>
        <w:t xml:space="preserve"> </w:t>
      </w:r>
      <w:r w:rsidRPr="005C7632">
        <w:rPr>
          <w:b/>
          <w:sz w:val="44"/>
          <w:szCs w:val="44"/>
        </w:rPr>
        <w:t>PORADNA</w:t>
      </w:r>
      <w:proofErr w:type="gramEnd"/>
      <w:r w:rsidRPr="005C7632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</w:t>
      </w:r>
      <w:r w:rsidRPr="005C7632">
        <w:rPr>
          <w:b/>
          <w:sz w:val="44"/>
          <w:szCs w:val="44"/>
        </w:rPr>
        <w:t>PRAHA</w:t>
      </w:r>
    </w:p>
    <w:p w:rsidR="00956213" w:rsidRDefault="00956213" w:rsidP="00956213">
      <w:pPr>
        <w:jc w:val="center"/>
        <w:rPr>
          <w:b/>
        </w:rPr>
      </w:pPr>
      <w:r>
        <w:rPr>
          <w:b/>
        </w:rPr>
        <w:t>----------------------------------------------------------------------</w:t>
      </w:r>
    </w:p>
    <w:p w:rsidR="00956213" w:rsidRPr="000F6238" w:rsidRDefault="000F6238" w:rsidP="000F6238">
      <w:pPr>
        <w:jc w:val="center"/>
        <w:rPr>
          <w:b/>
          <w:i/>
        </w:rPr>
      </w:pPr>
      <w:r>
        <w:rPr>
          <w:b/>
          <w:i/>
        </w:rPr>
        <w:t>spolek</w:t>
      </w: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0F6238" w:rsidRDefault="000F6238" w:rsidP="00956213">
      <w:pPr>
        <w:jc w:val="center"/>
        <w:rPr>
          <w:b/>
        </w:rPr>
      </w:pPr>
    </w:p>
    <w:p w:rsidR="000F6238" w:rsidRDefault="000F6238" w:rsidP="00956213">
      <w:pPr>
        <w:jc w:val="center"/>
        <w:rPr>
          <w:b/>
        </w:rPr>
      </w:pPr>
    </w:p>
    <w:p w:rsidR="000F6238" w:rsidRDefault="000F6238" w:rsidP="00956213">
      <w:pPr>
        <w:jc w:val="center"/>
        <w:rPr>
          <w:b/>
        </w:rPr>
      </w:pPr>
    </w:p>
    <w:p w:rsidR="000F6238" w:rsidRDefault="00B6469F" w:rsidP="0095621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43175" cy="2600325"/>
            <wp:effectExtent l="19050" t="0" r="9525" b="0"/>
            <wp:docPr id="1" name="obrázek 1" descr="Logo 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38" w:rsidRDefault="000F6238" w:rsidP="00956213">
      <w:pPr>
        <w:jc w:val="center"/>
        <w:rPr>
          <w:b/>
        </w:rPr>
      </w:pPr>
    </w:p>
    <w:p w:rsidR="000F6238" w:rsidRDefault="000F6238" w:rsidP="00956213">
      <w:pPr>
        <w:jc w:val="center"/>
        <w:rPr>
          <w:b/>
        </w:rPr>
      </w:pPr>
    </w:p>
    <w:p w:rsidR="000F6238" w:rsidRDefault="000F6238" w:rsidP="00956213">
      <w:pPr>
        <w:jc w:val="center"/>
        <w:rPr>
          <w:b/>
        </w:rPr>
      </w:pPr>
    </w:p>
    <w:p w:rsidR="000F6238" w:rsidRDefault="000F6238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187E2F" w:rsidRPr="00187E2F" w:rsidRDefault="00187E2F" w:rsidP="00187E2F">
      <w:pPr>
        <w:jc w:val="center"/>
        <w:rPr>
          <w:b/>
          <w:sz w:val="44"/>
          <w:szCs w:val="44"/>
        </w:rPr>
      </w:pPr>
      <w:proofErr w:type="gramStart"/>
      <w:r w:rsidRPr="00187E2F">
        <w:rPr>
          <w:b/>
          <w:sz w:val="44"/>
          <w:szCs w:val="44"/>
        </w:rPr>
        <w:t>VÝROČNÍ  ZPRÁVA</w:t>
      </w:r>
      <w:proofErr w:type="gramEnd"/>
    </w:p>
    <w:p w:rsidR="00187E2F" w:rsidRPr="00187E2F" w:rsidRDefault="00187E2F" w:rsidP="00187E2F">
      <w:pPr>
        <w:jc w:val="center"/>
        <w:rPr>
          <w:b/>
          <w:sz w:val="44"/>
          <w:szCs w:val="44"/>
        </w:rPr>
      </w:pPr>
      <w:r w:rsidRPr="00187E2F">
        <w:rPr>
          <w:b/>
          <w:sz w:val="44"/>
          <w:szCs w:val="44"/>
        </w:rPr>
        <w:t>201</w:t>
      </w:r>
      <w:r w:rsidR="004D1D7D">
        <w:rPr>
          <w:b/>
          <w:sz w:val="44"/>
          <w:szCs w:val="44"/>
        </w:rPr>
        <w:t>7</w:t>
      </w: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jc w:val="center"/>
        <w:rPr>
          <w:b/>
        </w:rPr>
      </w:pPr>
    </w:p>
    <w:p w:rsidR="00956213" w:rsidRDefault="00956213" w:rsidP="00956213">
      <w:pPr>
        <w:pStyle w:val="Normlnweb"/>
        <w:jc w:val="center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Historie </w:t>
      </w:r>
      <w:r w:rsidR="00FB3C28">
        <w:rPr>
          <w:b/>
          <w:bCs/>
          <w:szCs w:val="20"/>
          <w:u w:val="single"/>
        </w:rPr>
        <w:t>Občanské poradny Praha</w:t>
      </w:r>
    </w:p>
    <w:p w:rsidR="00956213" w:rsidRDefault="00956213" w:rsidP="00956213">
      <w:pPr>
        <w:pStyle w:val="Normlnweb"/>
        <w:jc w:val="center"/>
        <w:rPr>
          <w:b/>
          <w:bCs/>
          <w:szCs w:val="20"/>
          <w:u w:val="single"/>
        </w:rPr>
      </w:pPr>
    </w:p>
    <w:p w:rsidR="00745ECB" w:rsidRDefault="00745ECB" w:rsidP="00956213">
      <w:pPr>
        <w:pStyle w:val="Normlnweb"/>
        <w:jc w:val="both"/>
        <w:rPr>
          <w:szCs w:val="20"/>
        </w:rPr>
      </w:pPr>
    </w:p>
    <w:p w:rsidR="00745ECB" w:rsidRDefault="00745ECB" w:rsidP="00956213">
      <w:pPr>
        <w:pStyle w:val="Normlnweb"/>
        <w:jc w:val="both"/>
        <w:rPr>
          <w:szCs w:val="20"/>
        </w:rPr>
      </w:pPr>
    </w:p>
    <w:p w:rsidR="00244225" w:rsidRDefault="00956213" w:rsidP="00956213">
      <w:pPr>
        <w:pStyle w:val="Normlnweb"/>
        <w:jc w:val="both"/>
        <w:rPr>
          <w:szCs w:val="20"/>
        </w:rPr>
      </w:pPr>
      <w:r>
        <w:rPr>
          <w:szCs w:val="20"/>
        </w:rPr>
        <w:t xml:space="preserve">„Občanská poradna Praha, občanské sdružení“ byla založena na schůzi přípravného výboru 19. prosince 1997. Registrována byla u Ministerstva vnitra ČR dne </w:t>
      </w:r>
      <w:proofErr w:type="gramStart"/>
      <w:r>
        <w:rPr>
          <w:szCs w:val="20"/>
        </w:rPr>
        <w:t>6.1.1998</w:t>
      </w:r>
      <w:proofErr w:type="gramEnd"/>
      <w:r>
        <w:rPr>
          <w:szCs w:val="20"/>
        </w:rPr>
        <w:t xml:space="preserve"> pod </w:t>
      </w:r>
      <w:proofErr w:type="spellStart"/>
      <w:r>
        <w:rPr>
          <w:szCs w:val="20"/>
        </w:rPr>
        <w:t>ev.č</w:t>
      </w:r>
      <w:proofErr w:type="spellEnd"/>
      <w:r>
        <w:rPr>
          <w:szCs w:val="20"/>
        </w:rPr>
        <w:t xml:space="preserve">. II/s.OVS/1-34622/98-R. První sídlo sdružení a zároveň pracoviště poradny bylo v budově YMCA v ulici Na Poříčí 12, a to až do poloviny roku 1999, kdy prostory poradny vyhořely. Přestěhovali jsme se proto do podnájmu na místo současného pracoviště v Jakubské ulici. V provizorních podmínkách jsme zde pracovali až do jara roku 2000 a pak jsme byli nuceni toto místo opustit </w:t>
      </w:r>
      <w:proofErr w:type="gramStart"/>
      <w:r>
        <w:rPr>
          <w:szCs w:val="20"/>
        </w:rPr>
        <w:t>m.</w:t>
      </w:r>
      <w:proofErr w:type="spellStart"/>
      <w:r>
        <w:rPr>
          <w:szCs w:val="20"/>
        </w:rPr>
        <w:t>j</w:t>
      </w:r>
      <w:proofErr w:type="spellEnd"/>
      <w:r>
        <w:rPr>
          <w:szCs w:val="20"/>
        </w:rPr>
        <w:t>. i z důvodu</w:t>
      </w:r>
      <w:proofErr w:type="gramEnd"/>
      <w:r>
        <w:rPr>
          <w:szCs w:val="20"/>
        </w:rPr>
        <w:t xml:space="preserve"> neúnosně vysokého nájemného. Další podnájem jsme získali v budově Mánes na Masarykově nábřeží. Zde jsme působili další rok do konce července 2001 a poté jsme získali od Městské části Praha 1 do nájmu stávající prostory v Jakubské ulici </w:t>
      </w:r>
      <w:proofErr w:type="gramStart"/>
      <w:r>
        <w:rPr>
          <w:szCs w:val="20"/>
        </w:rPr>
        <w:t>č.3 (tzv.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Kuchařovický</w:t>
      </w:r>
      <w:proofErr w:type="spellEnd"/>
      <w:r>
        <w:rPr>
          <w:szCs w:val="20"/>
        </w:rPr>
        <w:t xml:space="preserve"> palác ze 14. století) kde byl dříve bývalý hostinec „U Jakuba“ a později klub seniorů. Nájemní smlouva byla uzavřena </w:t>
      </w:r>
      <w:proofErr w:type="gramStart"/>
      <w:r>
        <w:rPr>
          <w:szCs w:val="20"/>
        </w:rPr>
        <w:t>30.7.2001</w:t>
      </w:r>
      <w:proofErr w:type="gramEnd"/>
      <w:r>
        <w:rPr>
          <w:szCs w:val="20"/>
        </w:rPr>
        <w:t>.</w:t>
      </w:r>
    </w:p>
    <w:p w:rsidR="00244225" w:rsidRDefault="00244225" w:rsidP="00956213">
      <w:pPr>
        <w:pStyle w:val="Normlnweb"/>
        <w:jc w:val="both"/>
        <w:rPr>
          <w:szCs w:val="20"/>
        </w:rPr>
      </w:pPr>
      <w:r>
        <w:rPr>
          <w:szCs w:val="20"/>
        </w:rPr>
        <w:t xml:space="preserve">Od poloviny roku 2015 provozuje poradna „Kontaktní </w:t>
      </w:r>
      <w:r w:rsidR="00D55389">
        <w:rPr>
          <w:szCs w:val="20"/>
        </w:rPr>
        <w:t>místo</w:t>
      </w:r>
      <w:r>
        <w:rPr>
          <w:szCs w:val="20"/>
        </w:rPr>
        <w:t>“</w:t>
      </w:r>
      <w:r w:rsidR="00D55389">
        <w:rPr>
          <w:szCs w:val="20"/>
        </w:rPr>
        <w:t xml:space="preserve"> v Praze 6 - </w:t>
      </w:r>
    </w:p>
    <w:p w:rsidR="00956213" w:rsidRDefault="00D55389" w:rsidP="00956213">
      <w:pPr>
        <w:pStyle w:val="Normlnweb"/>
        <w:rPr>
          <w:szCs w:val="20"/>
        </w:rPr>
      </w:pPr>
      <w:proofErr w:type="gramStart"/>
      <w:r>
        <w:rPr>
          <w:szCs w:val="20"/>
        </w:rPr>
        <w:t>Veleslavíně</w:t>
      </w:r>
      <w:proofErr w:type="gramEnd"/>
      <w:r>
        <w:rPr>
          <w:szCs w:val="20"/>
        </w:rPr>
        <w:t>.</w:t>
      </w:r>
    </w:p>
    <w:p w:rsidR="00D55389" w:rsidRDefault="00D55389" w:rsidP="00956213">
      <w:pPr>
        <w:pStyle w:val="Normlnweb"/>
        <w:rPr>
          <w:szCs w:val="20"/>
        </w:rPr>
      </w:pPr>
    </w:p>
    <w:p w:rsidR="00956213" w:rsidRDefault="00956213" w:rsidP="00956213">
      <w:pPr>
        <w:pStyle w:val="Normlnweb"/>
        <w:jc w:val="both"/>
        <w:rPr>
          <w:szCs w:val="20"/>
        </w:rPr>
      </w:pPr>
      <w:r>
        <w:rPr>
          <w:szCs w:val="20"/>
        </w:rPr>
        <w:t xml:space="preserve">Občanská poradna Praha je zakládajícím členem </w:t>
      </w:r>
      <w:r w:rsidRPr="00FE50C3">
        <w:rPr>
          <w:b/>
          <w:szCs w:val="20"/>
        </w:rPr>
        <w:t xml:space="preserve">Asociace občanských poraden v ČR </w:t>
      </w:r>
      <w:r>
        <w:rPr>
          <w:szCs w:val="20"/>
        </w:rPr>
        <w:t xml:space="preserve">a je jednou z prvních pěti „pilotních“ občanských poraden, které v České republice vznikly. </w:t>
      </w:r>
    </w:p>
    <w:p w:rsidR="00956213" w:rsidRDefault="00956213" w:rsidP="00956213">
      <w:pPr>
        <w:pStyle w:val="Normlnweb"/>
        <w:jc w:val="both"/>
        <w:rPr>
          <w:szCs w:val="20"/>
        </w:rPr>
      </w:pPr>
      <w:r w:rsidRPr="00CB1911">
        <w:rPr>
          <w:szCs w:val="20"/>
        </w:rPr>
        <w:t>Pracovníci poradny se podí</w:t>
      </w:r>
      <w:r>
        <w:rPr>
          <w:szCs w:val="20"/>
        </w:rPr>
        <w:t xml:space="preserve">leli jak na řídící, provozní a </w:t>
      </w:r>
      <w:proofErr w:type="gramStart"/>
      <w:r>
        <w:rPr>
          <w:szCs w:val="20"/>
        </w:rPr>
        <w:t>metodické  činnosti</w:t>
      </w:r>
      <w:proofErr w:type="gramEnd"/>
      <w:r>
        <w:rPr>
          <w:szCs w:val="20"/>
        </w:rPr>
        <w:t xml:space="preserve"> AOP ČR, tak na rozvoji celé sítě AOP. </w:t>
      </w:r>
    </w:p>
    <w:p w:rsidR="00FB3C28" w:rsidRDefault="00FB3C28" w:rsidP="00956213">
      <w:pPr>
        <w:pStyle w:val="Normlnweb"/>
        <w:jc w:val="both"/>
        <w:rPr>
          <w:szCs w:val="20"/>
        </w:rPr>
      </w:pPr>
    </w:p>
    <w:p w:rsidR="00FB3C28" w:rsidRDefault="00FB3C28" w:rsidP="00956213">
      <w:pPr>
        <w:pStyle w:val="Normlnweb"/>
        <w:jc w:val="both"/>
        <w:rPr>
          <w:szCs w:val="20"/>
        </w:rPr>
      </w:pPr>
      <w:r>
        <w:rPr>
          <w:szCs w:val="20"/>
        </w:rPr>
        <w:t xml:space="preserve">Rozhodnutím MHMP ze dne </w:t>
      </w:r>
      <w:proofErr w:type="gramStart"/>
      <w:r>
        <w:rPr>
          <w:szCs w:val="20"/>
        </w:rPr>
        <w:t>31.10.2007</w:t>
      </w:r>
      <w:proofErr w:type="gramEnd"/>
      <w:r>
        <w:rPr>
          <w:szCs w:val="20"/>
        </w:rPr>
        <w:t xml:space="preserve"> byla poradna zaregistrována jako kompetentní pracoviště pro poskytování odborného sociálního poradenství v souladu se zákonem 108/2006 Sb. o sociálních služ</w:t>
      </w:r>
      <w:r w:rsidR="00295ED4">
        <w:rPr>
          <w:szCs w:val="20"/>
        </w:rPr>
        <w:t>b</w:t>
      </w:r>
      <w:r>
        <w:rPr>
          <w:szCs w:val="20"/>
        </w:rPr>
        <w:t>ách</w:t>
      </w:r>
      <w:r w:rsidR="00D55389">
        <w:rPr>
          <w:szCs w:val="20"/>
        </w:rPr>
        <w:t>.</w:t>
      </w:r>
    </w:p>
    <w:p w:rsidR="002A7CC1" w:rsidRDefault="002A7CC1" w:rsidP="00956213">
      <w:pPr>
        <w:pStyle w:val="Normlnweb"/>
        <w:jc w:val="both"/>
        <w:rPr>
          <w:szCs w:val="20"/>
        </w:rPr>
      </w:pPr>
    </w:p>
    <w:p w:rsidR="002A7CC1" w:rsidRDefault="002A7CC1" w:rsidP="00956213">
      <w:pPr>
        <w:pStyle w:val="Normlnweb"/>
        <w:jc w:val="both"/>
        <w:rPr>
          <w:szCs w:val="20"/>
        </w:rPr>
      </w:pPr>
    </w:p>
    <w:p w:rsidR="00956213" w:rsidRDefault="00956213" w:rsidP="00956213">
      <w:pPr>
        <w:pStyle w:val="Normlnweb"/>
        <w:rPr>
          <w:szCs w:val="20"/>
        </w:rPr>
      </w:pPr>
    </w:p>
    <w:p w:rsidR="00956213" w:rsidRDefault="00956213" w:rsidP="00956213">
      <w:pPr>
        <w:pStyle w:val="Normlnweb"/>
        <w:rPr>
          <w:szCs w:val="20"/>
        </w:rPr>
      </w:pPr>
    </w:p>
    <w:p w:rsidR="00956213" w:rsidRDefault="00956213" w:rsidP="00956213">
      <w:pPr>
        <w:pStyle w:val="Normlnweb"/>
        <w:jc w:val="right"/>
        <w:rPr>
          <w:szCs w:val="20"/>
        </w:rPr>
      </w:pPr>
    </w:p>
    <w:p w:rsidR="00AE47E0" w:rsidRDefault="00AE47E0" w:rsidP="00FE50C3">
      <w:pPr>
        <w:pStyle w:val="Normlnweb"/>
        <w:jc w:val="center"/>
        <w:rPr>
          <w:b/>
          <w:szCs w:val="20"/>
          <w:u w:val="single"/>
        </w:rPr>
      </w:pPr>
    </w:p>
    <w:p w:rsidR="00AE47E0" w:rsidRDefault="00AE47E0" w:rsidP="00FE50C3">
      <w:pPr>
        <w:pStyle w:val="Normlnweb"/>
        <w:jc w:val="center"/>
        <w:rPr>
          <w:b/>
          <w:szCs w:val="20"/>
          <w:u w:val="single"/>
        </w:rPr>
      </w:pPr>
    </w:p>
    <w:p w:rsidR="00DA0D04" w:rsidRDefault="00DA0D04" w:rsidP="00FE50C3">
      <w:pPr>
        <w:pStyle w:val="Normlnweb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Kontakty</w:t>
      </w:r>
    </w:p>
    <w:p w:rsidR="00DA0D04" w:rsidRDefault="00DA0D04" w:rsidP="00FE50C3">
      <w:pPr>
        <w:pStyle w:val="Normlnweb"/>
        <w:jc w:val="center"/>
        <w:rPr>
          <w:b/>
          <w:szCs w:val="20"/>
          <w:u w:val="single"/>
        </w:rPr>
      </w:pPr>
    </w:p>
    <w:p w:rsidR="00DA0D04" w:rsidRDefault="00DA0D04" w:rsidP="00FE50C3">
      <w:pPr>
        <w:pStyle w:val="Normlnweb"/>
        <w:jc w:val="center"/>
        <w:rPr>
          <w:b/>
          <w:szCs w:val="20"/>
          <w:u w:val="single"/>
        </w:rPr>
      </w:pPr>
    </w:p>
    <w:p w:rsidR="00DA0D04" w:rsidRDefault="008D7FFC" w:rsidP="00997330">
      <w:pPr>
        <w:pStyle w:val="Normlnweb"/>
        <w:rPr>
          <w:szCs w:val="20"/>
        </w:rPr>
      </w:pPr>
      <w:r>
        <w:rPr>
          <w:szCs w:val="20"/>
        </w:rPr>
        <w:t>Občanská</w:t>
      </w:r>
      <w:r w:rsidR="00997330">
        <w:rPr>
          <w:szCs w:val="20"/>
        </w:rPr>
        <w:t xml:space="preserve"> porad</w:t>
      </w:r>
      <w:r>
        <w:rPr>
          <w:szCs w:val="20"/>
        </w:rPr>
        <w:t>na a orgány sdružení</w:t>
      </w:r>
      <w:r w:rsidR="00997330">
        <w:rPr>
          <w:szCs w:val="20"/>
        </w:rPr>
        <w:t xml:space="preserve"> sídlí na adrese:</w:t>
      </w:r>
    </w:p>
    <w:p w:rsidR="008D7FFC" w:rsidRDefault="008D7FFC" w:rsidP="00997330">
      <w:pPr>
        <w:pStyle w:val="Normlnweb"/>
        <w:rPr>
          <w:szCs w:val="20"/>
        </w:rPr>
      </w:pPr>
    </w:p>
    <w:p w:rsidR="00997330" w:rsidRDefault="00997330" w:rsidP="00997330">
      <w:pPr>
        <w:pStyle w:val="Normlnweb"/>
        <w:rPr>
          <w:b/>
          <w:szCs w:val="20"/>
        </w:rPr>
      </w:pPr>
      <w:r>
        <w:rPr>
          <w:szCs w:val="20"/>
        </w:rPr>
        <w:t xml:space="preserve">   </w:t>
      </w:r>
      <w:r>
        <w:rPr>
          <w:b/>
          <w:szCs w:val="20"/>
        </w:rPr>
        <w:t xml:space="preserve">Jakubská ul. </w:t>
      </w:r>
      <w:proofErr w:type="gramStart"/>
      <w:r>
        <w:rPr>
          <w:b/>
          <w:szCs w:val="20"/>
        </w:rPr>
        <w:t>č.3, Praha</w:t>
      </w:r>
      <w:proofErr w:type="gramEnd"/>
      <w:r>
        <w:rPr>
          <w:b/>
          <w:szCs w:val="20"/>
        </w:rPr>
        <w:t xml:space="preserve"> 1 – Staré Město,  PSČ: 110 00</w:t>
      </w:r>
    </w:p>
    <w:p w:rsidR="00997330" w:rsidRDefault="00997330" w:rsidP="00D55389">
      <w:pPr>
        <w:pStyle w:val="Normlnweb"/>
        <w:rPr>
          <w:b/>
          <w:szCs w:val="20"/>
        </w:rPr>
      </w:pPr>
      <w:r>
        <w:rPr>
          <w:b/>
          <w:szCs w:val="20"/>
        </w:rPr>
        <w:t xml:space="preserve">     </w:t>
      </w:r>
      <w:r w:rsidR="00D55389">
        <w:rPr>
          <w:b/>
          <w:szCs w:val="20"/>
        </w:rPr>
        <w:t xml:space="preserve">      t</w:t>
      </w:r>
      <w:r>
        <w:rPr>
          <w:b/>
          <w:szCs w:val="20"/>
        </w:rPr>
        <w:t>elefon: 222 310 110</w:t>
      </w:r>
    </w:p>
    <w:p w:rsidR="00997330" w:rsidRDefault="00997330" w:rsidP="00997330">
      <w:pPr>
        <w:pStyle w:val="Normlnweb"/>
        <w:rPr>
          <w:b/>
          <w:szCs w:val="20"/>
        </w:rPr>
      </w:pPr>
      <w:r>
        <w:rPr>
          <w:b/>
          <w:szCs w:val="20"/>
        </w:rPr>
        <w:t xml:space="preserve">         </w:t>
      </w:r>
      <w:r w:rsidR="00A94370">
        <w:rPr>
          <w:b/>
          <w:szCs w:val="20"/>
        </w:rPr>
        <w:tab/>
      </w:r>
      <w:r>
        <w:rPr>
          <w:b/>
          <w:szCs w:val="20"/>
        </w:rPr>
        <w:t xml:space="preserve">e-mail: </w:t>
      </w:r>
      <w:hyperlink r:id="rId7" w:history="1">
        <w:r w:rsidRPr="006801A4">
          <w:rPr>
            <w:rStyle w:val="Hypertextovodkaz"/>
            <w:b/>
            <w:szCs w:val="20"/>
          </w:rPr>
          <w:t>op.praha1@seznam.cz</w:t>
        </w:r>
      </w:hyperlink>
    </w:p>
    <w:p w:rsidR="00997330" w:rsidRPr="00997330" w:rsidRDefault="00997330" w:rsidP="00A94370">
      <w:pPr>
        <w:pStyle w:val="Normlnweb"/>
        <w:rPr>
          <w:i/>
          <w:szCs w:val="20"/>
        </w:rPr>
      </w:pPr>
      <w:r>
        <w:rPr>
          <w:b/>
          <w:szCs w:val="20"/>
        </w:rPr>
        <w:t xml:space="preserve">         </w:t>
      </w:r>
      <w:r w:rsidR="00A94370">
        <w:rPr>
          <w:b/>
          <w:szCs w:val="20"/>
        </w:rPr>
        <w:tab/>
      </w:r>
      <w:r w:rsidRPr="00A94370">
        <w:rPr>
          <w:b/>
          <w:szCs w:val="20"/>
        </w:rPr>
        <w:t>www.</w:t>
      </w:r>
      <w:r w:rsidR="008D7FFC">
        <w:rPr>
          <w:b/>
          <w:szCs w:val="20"/>
        </w:rPr>
        <w:t>oppraha1.wz</w:t>
      </w:r>
      <w:r w:rsidRPr="00A94370">
        <w:rPr>
          <w:b/>
          <w:szCs w:val="20"/>
        </w:rPr>
        <w:t>.cz</w:t>
      </w:r>
    </w:p>
    <w:p w:rsidR="00C60EEF" w:rsidRDefault="00C60EEF" w:rsidP="00D55389">
      <w:pPr>
        <w:pStyle w:val="Normlnweb"/>
        <w:rPr>
          <w:szCs w:val="20"/>
        </w:rPr>
      </w:pPr>
    </w:p>
    <w:p w:rsidR="00DA0D04" w:rsidRDefault="00C60EEF" w:rsidP="00D55389">
      <w:pPr>
        <w:pStyle w:val="Normlnweb"/>
        <w:rPr>
          <w:szCs w:val="20"/>
        </w:rPr>
      </w:pPr>
      <w:r>
        <w:rPr>
          <w:szCs w:val="20"/>
        </w:rPr>
        <w:t>Kontaktní místo sídlí na adrese:</w:t>
      </w:r>
    </w:p>
    <w:p w:rsidR="00C60EEF" w:rsidRDefault="00C60EEF" w:rsidP="00D55389">
      <w:pPr>
        <w:pStyle w:val="Normlnweb"/>
        <w:rPr>
          <w:szCs w:val="20"/>
        </w:rPr>
      </w:pPr>
    </w:p>
    <w:p w:rsidR="00C60EEF" w:rsidRDefault="00C60EEF" w:rsidP="00D55389">
      <w:pPr>
        <w:pStyle w:val="Normlnweb"/>
        <w:rPr>
          <w:b/>
          <w:szCs w:val="20"/>
        </w:rPr>
      </w:pPr>
      <w:r>
        <w:rPr>
          <w:b/>
          <w:szCs w:val="20"/>
        </w:rPr>
        <w:t xml:space="preserve">            Veleslavínská 39, Praha 6 – Veleslavín</w:t>
      </w:r>
    </w:p>
    <w:p w:rsidR="00C60EEF" w:rsidRPr="00C60EEF" w:rsidRDefault="00C60EEF" w:rsidP="00D55389">
      <w:pPr>
        <w:pStyle w:val="Normlnweb"/>
        <w:rPr>
          <w:b/>
          <w:szCs w:val="20"/>
        </w:rPr>
      </w:pPr>
      <w:r>
        <w:rPr>
          <w:b/>
          <w:szCs w:val="20"/>
        </w:rPr>
        <w:t xml:space="preserve">             telefon: </w:t>
      </w:r>
      <w:r w:rsidR="0056005E">
        <w:rPr>
          <w:b/>
          <w:szCs w:val="20"/>
        </w:rPr>
        <w:t>235 312 939</w:t>
      </w:r>
    </w:p>
    <w:p w:rsidR="008D7FFC" w:rsidRDefault="008D7FFC" w:rsidP="00FE50C3">
      <w:pPr>
        <w:pStyle w:val="Normlnweb"/>
        <w:jc w:val="center"/>
        <w:rPr>
          <w:b/>
          <w:szCs w:val="20"/>
          <w:u w:val="single"/>
        </w:rPr>
      </w:pPr>
    </w:p>
    <w:p w:rsidR="00997330" w:rsidRDefault="00997330" w:rsidP="00997330">
      <w:pPr>
        <w:pStyle w:val="Normlnweb"/>
        <w:rPr>
          <w:szCs w:val="20"/>
        </w:rPr>
      </w:pPr>
      <w:r w:rsidRPr="0081210C">
        <w:rPr>
          <w:b/>
          <w:szCs w:val="20"/>
          <w:u w:val="single"/>
        </w:rPr>
        <w:t>Provozní hodiny</w:t>
      </w:r>
      <w:r>
        <w:rPr>
          <w:szCs w:val="20"/>
        </w:rPr>
        <w:t xml:space="preserve"> pro klienty </w:t>
      </w:r>
      <w:r w:rsidR="00187E2F">
        <w:rPr>
          <w:szCs w:val="20"/>
        </w:rPr>
        <w:t xml:space="preserve">v roce </w:t>
      </w:r>
      <w:proofErr w:type="gramStart"/>
      <w:r w:rsidR="00187E2F">
        <w:rPr>
          <w:szCs w:val="20"/>
        </w:rPr>
        <w:t>201</w:t>
      </w:r>
      <w:r w:rsidR="004D1D7D">
        <w:rPr>
          <w:szCs w:val="20"/>
        </w:rPr>
        <w:t>7</w:t>
      </w:r>
      <w:r w:rsidR="000059BC">
        <w:rPr>
          <w:szCs w:val="20"/>
        </w:rPr>
        <w:t xml:space="preserve"> </w:t>
      </w:r>
      <w:r w:rsidR="00187E2F">
        <w:rPr>
          <w:szCs w:val="20"/>
        </w:rPr>
        <w:t xml:space="preserve"> byly</w:t>
      </w:r>
      <w:proofErr w:type="gramEnd"/>
      <w:r>
        <w:rPr>
          <w:szCs w:val="20"/>
        </w:rPr>
        <w:t>:</w:t>
      </w:r>
    </w:p>
    <w:p w:rsidR="00997330" w:rsidRDefault="00997330" w:rsidP="00997330">
      <w:pPr>
        <w:pStyle w:val="Normlnweb"/>
        <w:rPr>
          <w:szCs w:val="20"/>
        </w:rPr>
      </w:pPr>
    </w:p>
    <w:p w:rsidR="0071384D" w:rsidRPr="0071384D" w:rsidRDefault="00997330" w:rsidP="00997330">
      <w:pPr>
        <w:pStyle w:val="Normlnweb"/>
        <w:rPr>
          <w:b/>
          <w:szCs w:val="20"/>
        </w:rPr>
      </w:pPr>
      <w:r>
        <w:rPr>
          <w:szCs w:val="20"/>
        </w:rPr>
        <w:t xml:space="preserve">    </w:t>
      </w:r>
      <w:r w:rsidR="0071384D" w:rsidRPr="0071384D">
        <w:rPr>
          <w:b/>
          <w:szCs w:val="20"/>
        </w:rPr>
        <w:t>Pondělí</w:t>
      </w:r>
      <w:r w:rsidR="0071384D">
        <w:rPr>
          <w:b/>
          <w:szCs w:val="20"/>
        </w:rPr>
        <w:t>: 13 – 17 hodin</w:t>
      </w:r>
    </w:p>
    <w:p w:rsidR="00997330" w:rsidRDefault="0071384D" w:rsidP="00997330">
      <w:pPr>
        <w:pStyle w:val="Normlnweb"/>
        <w:rPr>
          <w:b/>
          <w:szCs w:val="20"/>
        </w:rPr>
      </w:pPr>
      <w:r>
        <w:rPr>
          <w:szCs w:val="20"/>
        </w:rPr>
        <w:t xml:space="preserve">    </w:t>
      </w:r>
      <w:r w:rsidR="00997330">
        <w:rPr>
          <w:b/>
          <w:szCs w:val="20"/>
        </w:rPr>
        <w:t xml:space="preserve">Úterý:    9 – 12 </w:t>
      </w:r>
      <w:r>
        <w:rPr>
          <w:b/>
          <w:szCs w:val="20"/>
        </w:rPr>
        <w:t>ho</w:t>
      </w:r>
      <w:r w:rsidR="00997330">
        <w:rPr>
          <w:b/>
          <w:szCs w:val="20"/>
        </w:rPr>
        <w:t>din</w:t>
      </w:r>
    </w:p>
    <w:p w:rsidR="00997330" w:rsidRDefault="00997330" w:rsidP="00997330">
      <w:pPr>
        <w:pStyle w:val="Normlnweb"/>
        <w:rPr>
          <w:b/>
          <w:szCs w:val="20"/>
        </w:rPr>
      </w:pPr>
      <w:r>
        <w:rPr>
          <w:b/>
          <w:szCs w:val="20"/>
        </w:rPr>
        <w:t xml:space="preserve">    Středa:   9 – 13 hodin</w:t>
      </w:r>
      <w:r w:rsidR="00295ED4">
        <w:rPr>
          <w:b/>
          <w:szCs w:val="20"/>
        </w:rPr>
        <w:t>, 14 – 17 hodin</w:t>
      </w:r>
    </w:p>
    <w:p w:rsidR="00E20DEC" w:rsidRPr="00C60EEF" w:rsidRDefault="00C60EEF" w:rsidP="00E20DEC">
      <w:pPr>
        <w:pStyle w:val="Normlnweb"/>
        <w:rPr>
          <w:szCs w:val="20"/>
        </w:rPr>
      </w:pPr>
      <w:r>
        <w:rPr>
          <w:b/>
          <w:szCs w:val="20"/>
        </w:rPr>
        <w:t xml:space="preserve">    Čtvrtek: 8 – 15 hodin </w:t>
      </w:r>
      <w:r>
        <w:rPr>
          <w:szCs w:val="20"/>
        </w:rPr>
        <w:t>(Veleslavín)</w:t>
      </w:r>
    </w:p>
    <w:p w:rsidR="0087375A" w:rsidRDefault="0087375A" w:rsidP="00E20DEC">
      <w:pPr>
        <w:pStyle w:val="Normlnweb"/>
        <w:rPr>
          <w:b/>
          <w:szCs w:val="20"/>
        </w:rPr>
      </w:pPr>
    </w:p>
    <w:p w:rsidR="00B22360" w:rsidRPr="00E20DEC" w:rsidRDefault="00E20DEC" w:rsidP="00E20DEC">
      <w:pPr>
        <w:pStyle w:val="Normlnweb"/>
        <w:rPr>
          <w:b/>
          <w:szCs w:val="20"/>
        </w:rPr>
      </w:pPr>
      <w:r>
        <w:rPr>
          <w:szCs w:val="20"/>
        </w:rPr>
        <w:t xml:space="preserve">V uvedených termínech </w:t>
      </w:r>
      <w:r w:rsidR="00B22360">
        <w:rPr>
          <w:szCs w:val="20"/>
        </w:rPr>
        <w:t xml:space="preserve">je </w:t>
      </w:r>
      <w:r>
        <w:rPr>
          <w:szCs w:val="20"/>
        </w:rPr>
        <w:t xml:space="preserve">přístup do poradny </w:t>
      </w:r>
      <w:r w:rsidR="00B22360">
        <w:rPr>
          <w:szCs w:val="20"/>
        </w:rPr>
        <w:t>volný bez objednávání</w:t>
      </w:r>
      <w:r w:rsidR="0056005E">
        <w:rPr>
          <w:szCs w:val="20"/>
        </w:rPr>
        <w:t xml:space="preserve">, nebo se lze na konkrétní hodinu </w:t>
      </w:r>
      <w:proofErr w:type="gramStart"/>
      <w:r w:rsidR="0056005E">
        <w:rPr>
          <w:szCs w:val="20"/>
        </w:rPr>
        <w:t>objednat.</w:t>
      </w:r>
      <w:r w:rsidR="0087375A">
        <w:rPr>
          <w:szCs w:val="20"/>
        </w:rPr>
        <w:t>.</w:t>
      </w:r>
      <w:proofErr w:type="gramEnd"/>
      <w:r w:rsidR="0087375A">
        <w:rPr>
          <w:szCs w:val="20"/>
        </w:rPr>
        <w:t xml:space="preserve"> Mimo</w:t>
      </w:r>
      <w:r w:rsidR="00C60EEF">
        <w:rPr>
          <w:szCs w:val="20"/>
        </w:rPr>
        <w:t xml:space="preserve"> uvedené provozní hodiny</w:t>
      </w:r>
      <w:r w:rsidR="0087375A">
        <w:rPr>
          <w:szCs w:val="20"/>
        </w:rPr>
        <w:t xml:space="preserve"> </w:t>
      </w:r>
      <w:r w:rsidR="00B22360">
        <w:rPr>
          <w:szCs w:val="20"/>
        </w:rPr>
        <w:t xml:space="preserve">probíhají aktivity v zájmu klientů mimo poradnu, </w:t>
      </w:r>
      <w:r w:rsidR="009754E7">
        <w:rPr>
          <w:szCs w:val="20"/>
        </w:rPr>
        <w:t xml:space="preserve">a </w:t>
      </w:r>
      <w:r w:rsidR="00B22360">
        <w:rPr>
          <w:szCs w:val="20"/>
        </w:rPr>
        <w:t>konsultace dlouho</w:t>
      </w:r>
      <w:r w:rsidR="0081210C">
        <w:rPr>
          <w:szCs w:val="20"/>
        </w:rPr>
        <w:t>dobých a pokračujících případů.</w:t>
      </w:r>
    </w:p>
    <w:p w:rsidR="00997330" w:rsidRDefault="00997330" w:rsidP="00997330">
      <w:pPr>
        <w:pStyle w:val="Normlnweb"/>
        <w:rPr>
          <w:b/>
          <w:szCs w:val="20"/>
        </w:rPr>
      </w:pPr>
    </w:p>
    <w:p w:rsidR="00B22360" w:rsidRDefault="00B22360" w:rsidP="00997330">
      <w:pPr>
        <w:pStyle w:val="Normlnweb"/>
        <w:rPr>
          <w:b/>
          <w:szCs w:val="20"/>
        </w:rPr>
      </w:pPr>
    </w:p>
    <w:p w:rsidR="00E20DEC" w:rsidRDefault="00E20DEC" w:rsidP="00997330">
      <w:pPr>
        <w:pStyle w:val="Normlnweb"/>
        <w:rPr>
          <w:b/>
          <w:szCs w:val="20"/>
        </w:rPr>
      </w:pPr>
    </w:p>
    <w:p w:rsidR="00E20DEC" w:rsidRDefault="00E20DEC" w:rsidP="00997330">
      <w:pPr>
        <w:pStyle w:val="Normlnweb"/>
        <w:rPr>
          <w:b/>
          <w:szCs w:val="20"/>
        </w:rPr>
      </w:pPr>
    </w:p>
    <w:p w:rsidR="00977911" w:rsidRDefault="00977911" w:rsidP="00997330">
      <w:pPr>
        <w:pStyle w:val="Normlnweb"/>
        <w:rPr>
          <w:b/>
          <w:szCs w:val="20"/>
        </w:rPr>
      </w:pPr>
    </w:p>
    <w:p w:rsidR="00745ECB" w:rsidRDefault="00745ECB" w:rsidP="00997330">
      <w:pPr>
        <w:pStyle w:val="Normlnweb"/>
        <w:rPr>
          <w:b/>
          <w:szCs w:val="20"/>
        </w:rPr>
      </w:pPr>
    </w:p>
    <w:p w:rsidR="0081210C" w:rsidRDefault="0081210C" w:rsidP="00997330">
      <w:pPr>
        <w:pStyle w:val="Normlnweb"/>
        <w:rPr>
          <w:b/>
          <w:szCs w:val="20"/>
        </w:rPr>
      </w:pPr>
    </w:p>
    <w:p w:rsidR="00745ECB" w:rsidRDefault="00745ECB" w:rsidP="00997330">
      <w:pPr>
        <w:pStyle w:val="Normlnweb"/>
        <w:rPr>
          <w:b/>
          <w:szCs w:val="20"/>
        </w:rPr>
      </w:pPr>
    </w:p>
    <w:p w:rsidR="004B140B" w:rsidRDefault="00C60EEF" w:rsidP="004B140B">
      <w:pPr>
        <w:jc w:val="center"/>
        <w:rPr>
          <w:b/>
          <w:u w:val="single"/>
        </w:rPr>
      </w:pPr>
      <w:r>
        <w:rPr>
          <w:b/>
          <w:u w:val="single"/>
        </w:rPr>
        <w:t>V</w:t>
      </w:r>
      <w:r w:rsidR="004B140B">
        <w:rPr>
          <w:b/>
          <w:u w:val="single"/>
        </w:rPr>
        <w:t>ýsledky hospodaření organizace v roce 20</w:t>
      </w:r>
      <w:r w:rsidR="0087375A">
        <w:rPr>
          <w:b/>
          <w:u w:val="single"/>
        </w:rPr>
        <w:t>1</w:t>
      </w:r>
      <w:r w:rsidR="000059BC">
        <w:rPr>
          <w:b/>
          <w:u w:val="single"/>
        </w:rPr>
        <w:t>7</w:t>
      </w:r>
    </w:p>
    <w:p w:rsidR="00D5744A" w:rsidRPr="00D5744A" w:rsidRDefault="00D5744A" w:rsidP="004B140B">
      <w:pPr>
        <w:jc w:val="center"/>
        <w:rPr>
          <w:i/>
          <w:sz w:val="20"/>
          <w:szCs w:val="20"/>
        </w:rPr>
      </w:pPr>
    </w:p>
    <w:p w:rsidR="004B140B" w:rsidRDefault="004B140B" w:rsidP="004B140B">
      <w:pPr>
        <w:pStyle w:val="Zkladntext"/>
        <w:ind w:left="360"/>
      </w:pPr>
    </w:p>
    <w:p w:rsidR="004B140B" w:rsidRDefault="004B140B" w:rsidP="004B140B">
      <w:pPr>
        <w:pStyle w:val="Zkladntext"/>
        <w:ind w:left="360"/>
        <w:rPr>
          <w:b/>
        </w:rPr>
      </w:pPr>
      <w:r>
        <w:rPr>
          <w:b/>
        </w:rPr>
        <w:t>Příjmy:</w:t>
      </w:r>
    </w:p>
    <w:p w:rsidR="004B140B" w:rsidRPr="007C4E62" w:rsidRDefault="004B140B" w:rsidP="004B140B">
      <w:pPr>
        <w:pStyle w:val="Zkladntext"/>
        <w:ind w:left="360"/>
      </w:pPr>
      <w:r>
        <w:t>V roce 20</w:t>
      </w:r>
      <w:r w:rsidR="0087375A">
        <w:t>1</w:t>
      </w:r>
      <w:r w:rsidR="000059BC">
        <w:t>7</w:t>
      </w:r>
      <w:r>
        <w:t xml:space="preserve"> byl</w:t>
      </w:r>
      <w:r w:rsidR="0033577F">
        <w:t>y</w:t>
      </w:r>
      <w:r w:rsidR="009E5F21">
        <w:t xml:space="preserve"> hlavními </w:t>
      </w:r>
      <w:r>
        <w:t>zdroj</w:t>
      </w:r>
      <w:r w:rsidR="009E5F21">
        <w:t>i</w:t>
      </w:r>
      <w:r>
        <w:t xml:space="preserve"> financování </w:t>
      </w:r>
      <w:r w:rsidR="0033577F">
        <w:t>dotace MPSV ČR</w:t>
      </w:r>
      <w:r w:rsidR="00295ED4">
        <w:t>,</w:t>
      </w:r>
      <w:r w:rsidR="00C60EEF">
        <w:t xml:space="preserve"> </w:t>
      </w:r>
      <w:proofErr w:type="spellStart"/>
      <w:proofErr w:type="gramStart"/>
      <w:r w:rsidR="00C60EEF">
        <w:t>Hl.m.</w:t>
      </w:r>
      <w:proofErr w:type="gramEnd"/>
      <w:r w:rsidR="00C60EEF">
        <w:t>Prahy</w:t>
      </w:r>
      <w:proofErr w:type="spellEnd"/>
      <w:r w:rsidR="00295ED4">
        <w:t xml:space="preserve"> </w:t>
      </w:r>
      <w:r w:rsidR="00F970E0">
        <w:t>a účast na projektech AOP</w:t>
      </w:r>
      <w:r w:rsidR="0033577F">
        <w:t>.</w:t>
      </w:r>
      <w:r>
        <w:t xml:space="preserve"> </w:t>
      </w:r>
      <w:r w:rsidR="00F970E0">
        <w:t xml:space="preserve">Vlastní činnost představovaly </w:t>
      </w:r>
      <w:r w:rsidR="00295ED4">
        <w:t>výcviky a školení pro pracovníky pomáhajících profesí.</w:t>
      </w:r>
    </w:p>
    <w:p w:rsidR="004B140B" w:rsidRDefault="004B140B" w:rsidP="004B140B"/>
    <w:p w:rsidR="00381010" w:rsidRDefault="00381010" w:rsidP="00381010">
      <w:pPr>
        <w:rPr>
          <w:b/>
          <w:i/>
        </w:rPr>
      </w:pPr>
      <w:r>
        <w:rPr>
          <w:b/>
          <w:i/>
        </w:rPr>
        <w:t xml:space="preserve">      Dotace MPSV</w:t>
      </w:r>
      <w:r w:rsidR="000F56FB">
        <w:rPr>
          <w:b/>
          <w:i/>
        </w:rPr>
        <w:t>, MHMP</w:t>
      </w:r>
      <w:r w:rsidR="000059BC">
        <w:rPr>
          <w:b/>
          <w:i/>
        </w:rPr>
        <w:t xml:space="preserve">            </w:t>
      </w:r>
      <w:r w:rsidR="000F56FB">
        <w:rPr>
          <w:b/>
          <w:i/>
        </w:rPr>
        <w:t xml:space="preserve">   </w:t>
      </w:r>
      <w:r>
        <w:rPr>
          <w:b/>
          <w:i/>
        </w:rPr>
        <w:tab/>
      </w:r>
      <w:r w:rsidR="000059BC">
        <w:rPr>
          <w:b/>
          <w:i/>
        </w:rPr>
        <w:t xml:space="preserve"> </w:t>
      </w:r>
      <w:r w:rsidR="00AE4E54">
        <w:rPr>
          <w:b/>
          <w:i/>
        </w:rPr>
        <w:t xml:space="preserve"> </w:t>
      </w:r>
      <w:r w:rsidR="00C67FB9">
        <w:rPr>
          <w:b/>
          <w:i/>
        </w:rPr>
        <w:t>1.</w:t>
      </w:r>
      <w:r w:rsidR="000059BC">
        <w:rPr>
          <w:b/>
          <w:i/>
        </w:rPr>
        <w:t>429</w:t>
      </w:r>
      <w:r>
        <w:rPr>
          <w:b/>
          <w:i/>
        </w:rPr>
        <w:t>.000,- Kč</w:t>
      </w:r>
    </w:p>
    <w:p w:rsidR="004B140B" w:rsidRDefault="00381010" w:rsidP="004B140B">
      <w:pPr>
        <w:rPr>
          <w:b/>
          <w:i/>
        </w:rPr>
      </w:pPr>
      <w:r>
        <w:rPr>
          <w:b/>
          <w:i/>
        </w:rPr>
        <w:t xml:space="preserve">      P</w:t>
      </w:r>
      <w:r w:rsidR="003F2EC5">
        <w:rPr>
          <w:b/>
          <w:i/>
        </w:rPr>
        <w:t>rojekty AOP</w:t>
      </w:r>
      <w:r w:rsidR="004B140B">
        <w:rPr>
          <w:b/>
          <w:i/>
        </w:rPr>
        <w:tab/>
      </w:r>
      <w:r w:rsidR="004B140B">
        <w:rPr>
          <w:b/>
          <w:i/>
        </w:rPr>
        <w:tab/>
      </w:r>
      <w:r w:rsidR="004B140B">
        <w:rPr>
          <w:b/>
          <w:i/>
        </w:rPr>
        <w:tab/>
      </w:r>
      <w:r w:rsidR="004B140B">
        <w:rPr>
          <w:b/>
          <w:i/>
        </w:rPr>
        <w:tab/>
      </w:r>
      <w:r w:rsidR="00C67FB9">
        <w:rPr>
          <w:b/>
          <w:i/>
        </w:rPr>
        <w:t xml:space="preserve">   </w:t>
      </w:r>
      <w:r w:rsidR="00AE4E54">
        <w:rPr>
          <w:b/>
          <w:i/>
        </w:rPr>
        <w:t xml:space="preserve"> </w:t>
      </w:r>
      <w:r w:rsidR="000059BC">
        <w:rPr>
          <w:b/>
          <w:i/>
        </w:rPr>
        <w:t xml:space="preserve"> 275</w:t>
      </w:r>
      <w:r w:rsidR="00295ED4">
        <w:rPr>
          <w:b/>
          <w:i/>
        </w:rPr>
        <w:t>.</w:t>
      </w:r>
      <w:r w:rsidR="000059BC">
        <w:rPr>
          <w:b/>
          <w:i/>
        </w:rPr>
        <w:t>9</w:t>
      </w:r>
      <w:r w:rsidR="000F56FB">
        <w:rPr>
          <w:b/>
          <w:i/>
        </w:rPr>
        <w:t>00</w:t>
      </w:r>
      <w:r w:rsidR="004B140B">
        <w:rPr>
          <w:b/>
          <w:i/>
        </w:rPr>
        <w:t>,- Kč</w:t>
      </w:r>
    </w:p>
    <w:p w:rsidR="004B140B" w:rsidRDefault="004B140B" w:rsidP="004B140B">
      <w:pPr>
        <w:rPr>
          <w:b/>
          <w:i/>
        </w:rPr>
      </w:pPr>
      <w:r>
        <w:rPr>
          <w:b/>
          <w:i/>
        </w:rPr>
        <w:t xml:space="preserve">      Vlastní činnost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AE4E54">
        <w:rPr>
          <w:b/>
          <w:i/>
        </w:rPr>
        <w:t xml:space="preserve">   </w:t>
      </w:r>
      <w:r w:rsidR="00C67FB9">
        <w:rPr>
          <w:b/>
          <w:i/>
        </w:rPr>
        <w:t xml:space="preserve">   </w:t>
      </w:r>
      <w:r w:rsidR="000059BC">
        <w:rPr>
          <w:b/>
          <w:i/>
        </w:rPr>
        <w:t xml:space="preserve"> 7</w:t>
      </w:r>
      <w:r w:rsidR="00295ED4">
        <w:rPr>
          <w:b/>
          <w:i/>
        </w:rPr>
        <w:t>.</w:t>
      </w:r>
      <w:r w:rsidR="000059BC">
        <w:rPr>
          <w:b/>
          <w:i/>
        </w:rPr>
        <w:t>278</w:t>
      </w:r>
      <w:r w:rsidR="00C67FB9">
        <w:rPr>
          <w:b/>
          <w:i/>
        </w:rPr>
        <w:t>8</w:t>
      </w:r>
      <w:r>
        <w:rPr>
          <w:b/>
          <w:i/>
        </w:rPr>
        <w:t>,- Kč</w:t>
      </w:r>
    </w:p>
    <w:p w:rsidR="004B140B" w:rsidRDefault="003F2EC5" w:rsidP="004B140B">
      <w:pPr>
        <w:rPr>
          <w:b/>
          <w:i/>
        </w:rPr>
      </w:pPr>
      <w:r>
        <w:rPr>
          <w:b/>
          <w:i/>
        </w:rPr>
        <w:t xml:space="preserve">      Spo</w:t>
      </w:r>
      <w:r w:rsidR="00AE4E54">
        <w:rPr>
          <w:b/>
          <w:i/>
        </w:rPr>
        <w:t xml:space="preserve">nzorské dary    </w:t>
      </w:r>
      <w:r w:rsidR="00AE4E54">
        <w:rPr>
          <w:b/>
          <w:i/>
        </w:rPr>
        <w:tab/>
      </w:r>
      <w:r w:rsidR="00AE4E54">
        <w:rPr>
          <w:b/>
          <w:i/>
        </w:rPr>
        <w:tab/>
        <w:t xml:space="preserve">           </w:t>
      </w:r>
      <w:r w:rsidR="00AE4E54">
        <w:rPr>
          <w:b/>
          <w:i/>
        </w:rPr>
        <w:tab/>
        <w:t xml:space="preserve">   </w:t>
      </w:r>
      <w:r w:rsidR="00C67FB9">
        <w:rPr>
          <w:b/>
          <w:i/>
        </w:rPr>
        <w:t xml:space="preserve">  </w:t>
      </w:r>
      <w:r w:rsidR="000059BC">
        <w:rPr>
          <w:b/>
          <w:i/>
        </w:rPr>
        <w:t xml:space="preserve">  </w:t>
      </w:r>
      <w:r w:rsidR="00C67FB9">
        <w:rPr>
          <w:b/>
          <w:i/>
        </w:rPr>
        <w:t xml:space="preserve"> </w:t>
      </w:r>
      <w:r w:rsidR="000059BC">
        <w:rPr>
          <w:b/>
          <w:i/>
        </w:rPr>
        <w:t>1</w:t>
      </w:r>
      <w:r w:rsidR="00C67FB9">
        <w:rPr>
          <w:b/>
          <w:i/>
        </w:rPr>
        <w:t>.</w:t>
      </w:r>
      <w:r w:rsidR="000059BC">
        <w:rPr>
          <w:b/>
          <w:i/>
        </w:rPr>
        <w:t>5</w:t>
      </w:r>
      <w:r w:rsidR="00C67FB9">
        <w:rPr>
          <w:b/>
          <w:i/>
        </w:rPr>
        <w:t>00</w:t>
      </w:r>
      <w:r w:rsidR="004B140B">
        <w:rPr>
          <w:b/>
          <w:i/>
        </w:rPr>
        <w:t>,- Kč</w:t>
      </w:r>
    </w:p>
    <w:p w:rsidR="004B140B" w:rsidRDefault="004B140B" w:rsidP="004B140B">
      <w:pPr>
        <w:rPr>
          <w:b/>
          <w:i/>
        </w:rPr>
      </w:pPr>
      <w:r>
        <w:rPr>
          <w:b/>
          <w:i/>
        </w:rPr>
        <w:t xml:space="preserve">     </w:t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  <w:t>_________________________________________________________</w:t>
      </w:r>
    </w:p>
    <w:p w:rsidR="004B140B" w:rsidRDefault="009C500A" w:rsidP="004B140B">
      <w:r>
        <w:rPr>
          <w:b/>
          <w:i/>
        </w:rPr>
        <w:t xml:space="preserve">      Celkové příjmy</w:t>
      </w:r>
      <w:r>
        <w:rPr>
          <w:b/>
          <w:i/>
        </w:rPr>
        <w:tab/>
        <w:t xml:space="preserve">     </w:t>
      </w:r>
      <w:r w:rsidR="00AE4E54">
        <w:rPr>
          <w:b/>
          <w:i/>
        </w:rPr>
        <w:t xml:space="preserve">                              </w:t>
      </w:r>
      <w:r w:rsidR="00C67FB9">
        <w:rPr>
          <w:b/>
          <w:i/>
        </w:rPr>
        <w:t>1.</w:t>
      </w:r>
      <w:r w:rsidR="000059BC">
        <w:rPr>
          <w:b/>
          <w:i/>
        </w:rPr>
        <w:t>713</w:t>
      </w:r>
      <w:r w:rsidR="00C67FB9">
        <w:rPr>
          <w:b/>
          <w:i/>
        </w:rPr>
        <w:t>.</w:t>
      </w:r>
      <w:r w:rsidR="00322205">
        <w:rPr>
          <w:b/>
          <w:i/>
        </w:rPr>
        <w:t>67</w:t>
      </w:r>
      <w:r w:rsidR="00C67FB9">
        <w:rPr>
          <w:b/>
          <w:i/>
        </w:rPr>
        <w:t>8</w:t>
      </w:r>
      <w:r w:rsidR="004B140B">
        <w:rPr>
          <w:b/>
          <w:i/>
        </w:rPr>
        <w:t>.,- Kč</w:t>
      </w:r>
    </w:p>
    <w:p w:rsidR="004B140B" w:rsidRDefault="004B140B" w:rsidP="004B140B"/>
    <w:p w:rsidR="000703A1" w:rsidRDefault="000703A1" w:rsidP="004B140B"/>
    <w:p w:rsidR="004B140B" w:rsidRDefault="004B140B" w:rsidP="004B140B">
      <w:pPr>
        <w:rPr>
          <w:b/>
        </w:rPr>
      </w:pPr>
      <w:r>
        <w:rPr>
          <w:b/>
        </w:rPr>
        <w:t xml:space="preserve">      Výdaje: </w:t>
      </w:r>
    </w:p>
    <w:p w:rsidR="004B140B" w:rsidRDefault="004B140B" w:rsidP="004B140B">
      <w:r>
        <w:rPr>
          <w:b/>
        </w:rPr>
        <w:t xml:space="preserve">       </w:t>
      </w:r>
      <w:r>
        <w:t xml:space="preserve">Největší podíl na výdajích poradny tvoří již tradičně náklady na mzdy </w:t>
      </w:r>
    </w:p>
    <w:p w:rsidR="00C60EEF" w:rsidRDefault="004B140B" w:rsidP="004B140B">
      <w:r>
        <w:t xml:space="preserve">       a s nimi spojené pojištění. </w:t>
      </w:r>
      <w:r w:rsidR="000703A1">
        <w:t xml:space="preserve">Stejně jako v </w:t>
      </w:r>
      <w:r w:rsidR="003D54E5">
        <w:t>roce 201</w:t>
      </w:r>
      <w:r w:rsidR="00AC35A3">
        <w:t>6</w:t>
      </w:r>
      <w:r w:rsidR="003D54E5">
        <w:t xml:space="preserve"> jsme z</w:t>
      </w:r>
      <w:r w:rsidR="00C60EEF">
        <w:t> </w:t>
      </w:r>
      <w:r w:rsidR="003D54E5">
        <w:t>důvodu</w:t>
      </w:r>
      <w:r w:rsidR="00C60EEF">
        <w:t xml:space="preserve">    </w:t>
      </w:r>
    </w:p>
    <w:p w:rsidR="000703A1" w:rsidRDefault="00C60EEF" w:rsidP="004B140B">
      <w:r>
        <w:t xml:space="preserve">       omezených finančních kapacit</w:t>
      </w:r>
      <w:r w:rsidR="003D54E5">
        <w:t xml:space="preserve"> museli </w:t>
      </w:r>
      <w:r w:rsidR="000703A1">
        <w:t>ponechat</w:t>
      </w:r>
      <w:r w:rsidR="003D54E5">
        <w:t xml:space="preserve"> stav pracovníků na </w:t>
      </w:r>
      <w:r>
        <w:t>3</w:t>
      </w:r>
      <w:r w:rsidR="003D54E5">
        <w:t xml:space="preserve">,5 </w:t>
      </w:r>
    </w:p>
    <w:p w:rsidR="004B140B" w:rsidRDefault="000703A1" w:rsidP="000703A1">
      <w:r>
        <w:t xml:space="preserve">       </w:t>
      </w:r>
      <w:r w:rsidR="003D54E5">
        <w:t xml:space="preserve">pracovního úvazku. </w:t>
      </w:r>
      <w:r w:rsidR="007B1081">
        <w:t>Náklady poradny byly následující:</w:t>
      </w:r>
    </w:p>
    <w:p w:rsidR="004B140B" w:rsidRPr="002E1FAD" w:rsidRDefault="004B140B" w:rsidP="004B140B">
      <w:pPr>
        <w:rPr>
          <w:i/>
        </w:rPr>
      </w:pPr>
    </w:p>
    <w:p w:rsidR="004B140B" w:rsidRDefault="004B140B" w:rsidP="004B140B">
      <w:pPr>
        <w:rPr>
          <w:b/>
          <w:i/>
        </w:rPr>
      </w:pPr>
      <w:r>
        <w:rPr>
          <w:b/>
          <w:i/>
        </w:rPr>
        <w:t xml:space="preserve">       Osobní náklady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196665">
        <w:rPr>
          <w:b/>
          <w:i/>
        </w:rPr>
        <w:t xml:space="preserve">  </w:t>
      </w:r>
      <w:r w:rsidR="003D54E5">
        <w:rPr>
          <w:b/>
          <w:i/>
        </w:rPr>
        <w:t xml:space="preserve"> </w:t>
      </w:r>
      <w:r w:rsidR="00A349B1">
        <w:rPr>
          <w:b/>
          <w:i/>
        </w:rPr>
        <w:t>1</w:t>
      </w:r>
      <w:r w:rsidR="00B016CE">
        <w:rPr>
          <w:b/>
          <w:i/>
        </w:rPr>
        <w:t>.</w:t>
      </w:r>
      <w:r w:rsidR="00AC35A3">
        <w:rPr>
          <w:b/>
          <w:i/>
        </w:rPr>
        <w:t>261</w:t>
      </w:r>
      <w:r w:rsidR="00B016CE">
        <w:rPr>
          <w:b/>
          <w:i/>
        </w:rPr>
        <w:t>.6</w:t>
      </w:r>
      <w:r w:rsidR="00AC35A3">
        <w:rPr>
          <w:b/>
          <w:i/>
        </w:rPr>
        <w:t>23</w:t>
      </w:r>
      <w:r>
        <w:rPr>
          <w:b/>
          <w:i/>
        </w:rPr>
        <w:t>,- Kč</w:t>
      </w:r>
    </w:p>
    <w:p w:rsidR="007B1081" w:rsidRDefault="004B140B" w:rsidP="004B140B">
      <w:pPr>
        <w:rPr>
          <w:i/>
        </w:rPr>
      </w:pPr>
      <w:r>
        <w:rPr>
          <w:b/>
          <w:i/>
        </w:rPr>
        <w:t xml:space="preserve">           </w:t>
      </w:r>
      <w:r>
        <w:rPr>
          <w:i/>
        </w:rPr>
        <w:t xml:space="preserve">(mzdy </w:t>
      </w:r>
      <w:r w:rsidR="007B1081">
        <w:rPr>
          <w:i/>
        </w:rPr>
        <w:t>3</w:t>
      </w:r>
      <w:r w:rsidR="003D54E5">
        <w:rPr>
          <w:i/>
        </w:rPr>
        <w:t>,5</w:t>
      </w:r>
      <w:r>
        <w:rPr>
          <w:i/>
        </w:rPr>
        <w:t>zaměstnanců</w:t>
      </w:r>
      <w:r w:rsidR="007B1081">
        <w:rPr>
          <w:i/>
        </w:rPr>
        <w:t xml:space="preserve"> </w:t>
      </w:r>
    </w:p>
    <w:p w:rsidR="004B140B" w:rsidRDefault="007B1081" w:rsidP="004B140B">
      <w:pPr>
        <w:rPr>
          <w:i/>
        </w:rPr>
      </w:pPr>
      <w:r>
        <w:rPr>
          <w:i/>
        </w:rPr>
        <w:t xml:space="preserve">            + </w:t>
      </w:r>
      <w:r w:rsidR="004B140B">
        <w:rPr>
          <w:i/>
        </w:rPr>
        <w:t>soc.</w:t>
      </w:r>
      <w:r>
        <w:rPr>
          <w:i/>
        </w:rPr>
        <w:t xml:space="preserve"> </w:t>
      </w:r>
      <w:r w:rsidR="004B140B">
        <w:rPr>
          <w:i/>
        </w:rPr>
        <w:t>a zdrav.</w:t>
      </w:r>
      <w:r>
        <w:rPr>
          <w:i/>
        </w:rPr>
        <w:t xml:space="preserve"> </w:t>
      </w:r>
      <w:proofErr w:type="gramStart"/>
      <w:r w:rsidR="004B140B">
        <w:rPr>
          <w:i/>
        </w:rPr>
        <w:t>pojištění</w:t>
      </w:r>
      <w:proofErr w:type="gramEnd"/>
      <w:r w:rsidR="005F31BF">
        <w:rPr>
          <w:i/>
        </w:rPr>
        <w:t>)</w:t>
      </w:r>
    </w:p>
    <w:p w:rsidR="005F31BF" w:rsidRDefault="005F31BF" w:rsidP="004B140B">
      <w:pPr>
        <w:rPr>
          <w:i/>
        </w:rPr>
      </w:pPr>
    </w:p>
    <w:p w:rsidR="004B140B" w:rsidRDefault="004B140B" w:rsidP="004B140B">
      <w:pPr>
        <w:rPr>
          <w:b/>
          <w:i/>
        </w:rPr>
      </w:pPr>
      <w:r>
        <w:rPr>
          <w:i/>
        </w:rPr>
        <w:t xml:space="preserve">       </w:t>
      </w:r>
      <w:r>
        <w:rPr>
          <w:b/>
          <w:i/>
        </w:rPr>
        <w:t>Provozní náklady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196665">
        <w:rPr>
          <w:b/>
          <w:i/>
        </w:rPr>
        <w:t xml:space="preserve">  </w:t>
      </w:r>
      <w:r w:rsidR="00A349B1">
        <w:rPr>
          <w:b/>
          <w:i/>
        </w:rPr>
        <w:t xml:space="preserve">  </w:t>
      </w:r>
      <w:r w:rsidR="003D54E5">
        <w:rPr>
          <w:b/>
          <w:i/>
        </w:rPr>
        <w:t xml:space="preserve">  </w:t>
      </w:r>
      <w:r w:rsidR="00A349B1">
        <w:rPr>
          <w:b/>
          <w:i/>
        </w:rPr>
        <w:t>2</w:t>
      </w:r>
      <w:r w:rsidR="00B016CE">
        <w:rPr>
          <w:b/>
          <w:i/>
        </w:rPr>
        <w:t>99</w:t>
      </w:r>
      <w:r w:rsidR="000703A1">
        <w:rPr>
          <w:b/>
          <w:i/>
        </w:rPr>
        <w:t>.</w:t>
      </w:r>
      <w:r w:rsidR="00AC35A3">
        <w:rPr>
          <w:b/>
          <w:i/>
        </w:rPr>
        <w:t>887</w:t>
      </w:r>
      <w:r>
        <w:rPr>
          <w:b/>
          <w:i/>
        </w:rPr>
        <w:t>,- Kč</w:t>
      </w:r>
    </w:p>
    <w:p w:rsidR="004B140B" w:rsidRDefault="004B140B" w:rsidP="004B140B">
      <w:pPr>
        <w:rPr>
          <w:b/>
          <w:i/>
        </w:rPr>
      </w:pPr>
      <w:r>
        <w:t xml:space="preserve">        </w:t>
      </w:r>
      <w:r>
        <w:rPr>
          <w:b/>
          <w:i/>
        </w:rPr>
        <w:t>________________________________________________________</w:t>
      </w:r>
    </w:p>
    <w:p w:rsidR="004B140B" w:rsidRDefault="004B140B" w:rsidP="004B140B">
      <w:pPr>
        <w:rPr>
          <w:b/>
          <w:i/>
        </w:rPr>
      </w:pPr>
      <w:r>
        <w:rPr>
          <w:b/>
          <w:i/>
        </w:rPr>
        <w:t xml:space="preserve">       Výdaje celkem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AE4E54">
        <w:rPr>
          <w:b/>
          <w:i/>
        </w:rPr>
        <w:t xml:space="preserve">   </w:t>
      </w:r>
      <w:r w:rsidR="00A349B1">
        <w:rPr>
          <w:b/>
          <w:i/>
        </w:rPr>
        <w:t>1.</w:t>
      </w:r>
      <w:r w:rsidR="00AC35A3">
        <w:rPr>
          <w:b/>
          <w:i/>
        </w:rPr>
        <w:t>561</w:t>
      </w:r>
      <w:r w:rsidR="003D54E5">
        <w:rPr>
          <w:b/>
          <w:i/>
        </w:rPr>
        <w:t>.</w:t>
      </w:r>
      <w:r w:rsidR="00AC35A3">
        <w:rPr>
          <w:b/>
          <w:i/>
        </w:rPr>
        <w:t>510</w:t>
      </w:r>
      <w:r>
        <w:rPr>
          <w:b/>
          <w:i/>
        </w:rPr>
        <w:t>,- Kč</w:t>
      </w:r>
    </w:p>
    <w:p w:rsidR="00974B25" w:rsidRPr="00956213" w:rsidRDefault="00974B25" w:rsidP="004B140B">
      <w:pPr>
        <w:rPr>
          <w:b/>
          <w:i/>
        </w:rPr>
      </w:pPr>
    </w:p>
    <w:p w:rsidR="002E1FAD" w:rsidRDefault="002E1FAD" w:rsidP="00FE50C3">
      <w:pPr>
        <w:pStyle w:val="Normlnweb"/>
        <w:jc w:val="center"/>
        <w:rPr>
          <w:b/>
          <w:szCs w:val="20"/>
          <w:u w:val="single"/>
        </w:rPr>
      </w:pPr>
    </w:p>
    <w:p w:rsidR="007B1081" w:rsidRDefault="007B1081" w:rsidP="00FE50C3">
      <w:pPr>
        <w:pStyle w:val="Normlnweb"/>
        <w:jc w:val="center"/>
        <w:rPr>
          <w:b/>
          <w:szCs w:val="20"/>
          <w:u w:val="single"/>
        </w:rPr>
      </w:pPr>
    </w:p>
    <w:p w:rsidR="005F31BF" w:rsidRDefault="005F31BF" w:rsidP="00FE50C3">
      <w:pPr>
        <w:pStyle w:val="Normlnweb"/>
        <w:jc w:val="center"/>
        <w:rPr>
          <w:b/>
          <w:szCs w:val="20"/>
          <w:u w:val="single"/>
        </w:rPr>
      </w:pPr>
    </w:p>
    <w:p w:rsidR="000703A1" w:rsidRDefault="000703A1" w:rsidP="00FE50C3">
      <w:pPr>
        <w:pStyle w:val="Normlnweb"/>
        <w:jc w:val="center"/>
        <w:rPr>
          <w:b/>
          <w:szCs w:val="20"/>
          <w:u w:val="single"/>
        </w:rPr>
      </w:pPr>
    </w:p>
    <w:p w:rsidR="000703A1" w:rsidRDefault="000703A1" w:rsidP="00FE50C3">
      <w:pPr>
        <w:pStyle w:val="Normlnweb"/>
        <w:jc w:val="center"/>
        <w:rPr>
          <w:b/>
          <w:szCs w:val="20"/>
          <w:u w:val="single"/>
        </w:rPr>
      </w:pPr>
    </w:p>
    <w:p w:rsidR="007B1081" w:rsidRDefault="007B1081" w:rsidP="00FE50C3">
      <w:pPr>
        <w:pStyle w:val="Normlnweb"/>
        <w:jc w:val="center"/>
        <w:rPr>
          <w:b/>
          <w:szCs w:val="20"/>
          <w:u w:val="single"/>
        </w:rPr>
      </w:pPr>
    </w:p>
    <w:p w:rsidR="00FE50C3" w:rsidRDefault="00974B25" w:rsidP="00FE50C3">
      <w:pPr>
        <w:pStyle w:val="Normlnweb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Pri</w:t>
      </w:r>
      <w:r w:rsidR="00BF3EA5" w:rsidRPr="00FE50C3">
        <w:rPr>
          <w:b/>
          <w:szCs w:val="20"/>
          <w:u w:val="single"/>
        </w:rPr>
        <w:t>ncip</w:t>
      </w:r>
      <w:r w:rsidR="00FE50C3" w:rsidRPr="00FE50C3">
        <w:rPr>
          <w:b/>
          <w:szCs w:val="20"/>
          <w:u w:val="single"/>
        </w:rPr>
        <w:t>y o</w:t>
      </w:r>
      <w:r w:rsidR="0039350D" w:rsidRPr="00FE50C3">
        <w:rPr>
          <w:b/>
          <w:szCs w:val="20"/>
          <w:u w:val="single"/>
        </w:rPr>
        <w:t>bčanské</w:t>
      </w:r>
      <w:r w:rsidR="00FE50C3" w:rsidRPr="00FE50C3">
        <w:rPr>
          <w:b/>
          <w:szCs w:val="20"/>
          <w:u w:val="single"/>
        </w:rPr>
        <w:t xml:space="preserve">ho </w:t>
      </w:r>
      <w:r w:rsidR="0039350D" w:rsidRPr="00FE50C3">
        <w:rPr>
          <w:b/>
          <w:szCs w:val="20"/>
          <w:u w:val="single"/>
        </w:rPr>
        <w:t>porad</w:t>
      </w:r>
      <w:r w:rsidR="00FE50C3" w:rsidRPr="00FE50C3">
        <w:rPr>
          <w:b/>
          <w:szCs w:val="20"/>
          <w:u w:val="single"/>
        </w:rPr>
        <w:t>enství</w:t>
      </w:r>
    </w:p>
    <w:p w:rsidR="00FE50C3" w:rsidRDefault="00FE50C3" w:rsidP="00FE50C3">
      <w:pPr>
        <w:pStyle w:val="Normlnweb"/>
        <w:jc w:val="center"/>
        <w:rPr>
          <w:szCs w:val="20"/>
        </w:rPr>
      </w:pPr>
    </w:p>
    <w:p w:rsidR="0093496F" w:rsidRDefault="00BE7E1D" w:rsidP="0039350D">
      <w:pPr>
        <w:pStyle w:val="Normlnweb"/>
        <w:rPr>
          <w:szCs w:val="20"/>
        </w:rPr>
      </w:pPr>
      <w:r>
        <w:rPr>
          <w:szCs w:val="20"/>
        </w:rPr>
        <w:t xml:space="preserve">kterými se </w:t>
      </w:r>
      <w:r w:rsidR="0039350D">
        <w:rPr>
          <w:szCs w:val="20"/>
        </w:rPr>
        <w:t xml:space="preserve">řídí </w:t>
      </w:r>
      <w:r>
        <w:rPr>
          <w:szCs w:val="20"/>
        </w:rPr>
        <w:t>naše činnost</w:t>
      </w:r>
      <w:r w:rsidR="003F2C48">
        <w:rPr>
          <w:szCs w:val="20"/>
        </w:rPr>
        <w:t>,</w:t>
      </w:r>
      <w:r>
        <w:rPr>
          <w:szCs w:val="20"/>
        </w:rPr>
        <w:t xml:space="preserve"> vycházejí z Charty </w:t>
      </w:r>
      <w:r w:rsidR="0039350D">
        <w:rPr>
          <w:szCs w:val="20"/>
        </w:rPr>
        <w:t xml:space="preserve">občanského poradenství, </w:t>
      </w:r>
      <w:r>
        <w:rPr>
          <w:szCs w:val="20"/>
        </w:rPr>
        <w:t xml:space="preserve">jeho </w:t>
      </w:r>
      <w:r w:rsidR="0039350D">
        <w:rPr>
          <w:szCs w:val="20"/>
        </w:rPr>
        <w:t>p</w:t>
      </w:r>
      <w:r>
        <w:rPr>
          <w:szCs w:val="20"/>
        </w:rPr>
        <w:t xml:space="preserve">oslání (cílů) </w:t>
      </w:r>
      <w:r w:rsidR="0039350D">
        <w:rPr>
          <w:szCs w:val="20"/>
        </w:rPr>
        <w:t xml:space="preserve">a </w:t>
      </w:r>
      <w:r>
        <w:rPr>
          <w:szCs w:val="20"/>
        </w:rPr>
        <w:t>Etického k</w:t>
      </w:r>
      <w:r w:rsidR="0039350D">
        <w:rPr>
          <w:szCs w:val="20"/>
        </w:rPr>
        <w:t>odex</w:t>
      </w:r>
      <w:r>
        <w:rPr>
          <w:szCs w:val="20"/>
        </w:rPr>
        <w:t xml:space="preserve">u občanských poradců, </w:t>
      </w:r>
      <w:r w:rsidR="0039350D">
        <w:rPr>
          <w:szCs w:val="20"/>
        </w:rPr>
        <w:t>ze kterých vyplývá, že</w:t>
      </w:r>
      <w:r>
        <w:rPr>
          <w:szCs w:val="20"/>
        </w:rPr>
        <w:t xml:space="preserve"> občanské poradny</w:t>
      </w:r>
      <w:r w:rsidR="0093496F">
        <w:rPr>
          <w:szCs w:val="20"/>
        </w:rPr>
        <w:t>:</w:t>
      </w:r>
    </w:p>
    <w:p w:rsidR="0039350D" w:rsidRDefault="0039350D" w:rsidP="0039350D">
      <w:pPr>
        <w:pStyle w:val="Normlnweb"/>
        <w:rPr>
          <w:szCs w:val="20"/>
        </w:rPr>
      </w:pPr>
    </w:p>
    <w:p w:rsidR="0093496F" w:rsidRDefault="0039350D" w:rsidP="0039350D">
      <w:pPr>
        <w:pStyle w:val="Normlnweb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jsou určeny </w:t>
      </w:r>
      <w:r w:rsidRPr="00B410FB">
        <w:rPr>
          <w:b/>
          <w:szCs w:val="20"/>
        </w:rPr>
        <w:t>všem lidem</w:t>
      </w:r>
      <w:r>
        <w:rPr>
          <w:szCs w:val="20"/>
        </w:rPr>
        <w:t xml:space="preserve"> bez rozdílu věku, pohlaví, příslušnosti k různým etnickým skupinám, </w:t>
      </w:r>
      <w:r w:rsidR="0093496F">
        <w:rPr>
          <w:szCs w:val="20"/>
        </w:rPr>
        <w:t xml:space="preserve">sociálního postavení, světonázorových a politických postojů a přesvědčení, sexuální orientace, </w:t>
      </w:r>
      <w:r>
        <w:rPr>
          <w:szCs w:val="20"/>
        </w:rPr>
        <w:t>apod.</w:t>
      </w:r>
    </w:p>
    <w:p w:rsidR="005B61A1" w:rsidRDefault="005B61A1" w:rsidP="005B61A1">
      <w:pPr>
        <w:pStyle w:val="Normlnweb"/>
        <w:ind w:left="60"/>
        <w:rPr>
          <w:szCs w:val="20"/>
        </w:rPr>
      </w:pPr>
    </w:p>
    <w:p w:rsidR="0039350D" w:rsidRDefault="0039350D" w:rsidP="0039350D">
      <w:pPr>
        <w:pStyle w:val="Normlnweb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poskytují </w:t>
      </w:r>
      <w:r w:rsidRPr="00B410FB">
        <w:rPr>
          <w:b/>
          <w:szCs w:val="20"/>
        </w:rPr>
        <w:t xml:space="preserve">universální </w:t>
      </w:r>
      <w:r w:rsidR="0093496F" w:rsidRPr="00B410FB">
        <w:rPr>
          <w:b/>
          <w:szCs w:val="20"/>
        </w:rPr>
        <w:t>poradenství</w:t>
      </w:r>
      <w:r w:rsidR="0093496F">
        <w:rPr>
          <w:szCs w:val="20"/>
        </w:rPr>
        <w:t>,</w:t>
      </w:r>
      <w:r>
        <w:rPr>
          <w:szCs w:val="20"/>
        </w:rPr>
        <w:t xml:space="preserve"> informace a </w:t>
      </w:r>
      <w:r w:rsidR="0093496F">
        <w:rPr>
          <w:szCs w:val="20"/>
        </w:rPr>
        <w:t xml:space="preserve">následnou pomoc (např. asistenci) z celého spektra možných problémů </w:t>
      </w:r>
      <w:r>
        <w:rPr>
          <w:szCs w:val="20"/>
        </w:rPr>
        <w:t>tak, aby klienti nebyli ve svém životě omezováni neznalostí svých práv a povinností</w:t>
      </w:r>
      <w:r w:rsidR="0093496F">
        <w:rPr>
          <w:szCs w:val="20"/>
        </w:rPr>
        <w:t>. Mezi poskytovan</w:t>
      </w:r>
      <w:r w:rsidR="00B410FB">
        <w:rPr>
          <w:szCs w:val="20"/>
        </w:rPr>
        <w:t>é</w:t>
      </w:r>
      <w:r w:rsidR="00B7182A">
        <w:rPr>
          <w:szCs w:val="20"/>
        </w:rPr>
        <w:t xml:space="preserve"> služby</w:t>
      </w:r>
      <w:r w:rsidR="0093496F">
        <w:rPr>
          <w:szCs w:val="20"/>
        </w:rPr>
        <w:t xml:space="preserve"> nepatří pouze komerční a investiční poradenství.</w:t>
      </w:r>
    </w:p>
    <w:p w:rsidR="005B61A1" w:rsidRDefault="005B61A1" w:rsidP="005B61A1">
      <w:pPr>
        <w:pStyle w:val="Normlnweb"/>
        <w:ind w:left="60"/>
        <w:rPr>
          <w:szCs w:val="20"/>
        </w:rPr>
      </w:pPr>
    </w:p>
    <w:p w:rsidR="0039350D" w:rsidRDefault="0039350D" w:rsidP="0039350D">
      <w:pPr>
        <w:pStyle w:val="Normlnweb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jsou </w:t>
      </w:r>
      <w:r w:rsidRPr="00B410FB">
        <w:rPr>
          <w:b/>
          <w:szCs w:val="20"/>
        </w:rPr>
        <w:t>nestranné</w:t>
      </w:r>
      <w:r>
        <w:rPr>
          <w:szCs w:val="20"/>
        </w:rPr>
        <w:t xml:space="preserve">, </w:t>
      </w:r>
      <w:r w:rsidR="00B410FB">
        <w:rPr>
          <w:szCs w:val="20"/>
        </w:rPr>
        <w:t xml:space="preserve">to znamená, že se </w:t>
      </w:r>
      <w:proofErr w:type="gramStart"/>
      <w:r>
        <w:rPr>
          <w:szCs w:val="20"/>
        </w:rPr>
        <w:t>nemus</w:t>
      </w:r>
      <w:r w:rsidR="00B7182A">
        <w:rPr>
          <w:szCs w:val="20"/>
        </w:rPr>
        <w:t>ej</w:t>
      </w:r>
      <w:r>
        <w:rPr>
          <w:szCs w:val="20"/>
        </w:rPr>
        <w:t>í  ztotožňovat</w:t>
      </w:r>
      <w:proofErr w:type="gramEnd"/>
      <w:r>
        <w:rPr>
          <w:szCs w:val="20"/>
        </w:rPr>
        <w:t xml:space="preserve"> s názorovou pozicí klienta, ale zprostředkují mu i pohled</w:t>
      </w:r>
      <w:r w:rsidR="00B410FB">
        <w:rPr>
          <w:szCs w:val="20"/>
        </w:rPr>
        <w:t xml:space="preserve"> na věc </w:t>
      </w:r>
      <w:r>
        <w:rPr>
          <w:szCs w:val="20"/>
        </w:rPr>
        <w:t xml:space="preserve">druhé strany, </w:t>
      </w:r>
      <w:r w:rsidR="00B410FB">
        <w:rPr>
          <w:szCs w:val="20"/>
        </w:rPr>
        <w:t>tak aby se otevřela možnost smírného řešení a nedocházelo k eskalaci případného konfliktu.</w:t>
      </w:r>
    </w:p>
    <w:p w:rsidR="005B61A1" w:rsidRDefault="005B61A1" w:rsidP="005B61A1">
      <w:pPr>
        <w:pStyle w:val="Normlnweb"/>
        <w:ind w:left="60"/>
        <w:rPr>
          <w:szCs w:val="20"/>
        </w:rPr>
      </w:pPr>
    </w:p>
    <w:p w:rsidR="0039350D" w:rsidRDefault="0039350D" w:rsidP="0039350D">
      <w:pPr>
        <w:pStyle w:val="Normlnweb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jsou </w:t>
      </w:r>
      <w:r w:rsidRPr="00B410FB">
        <w:rPr>
          <w:b/>
          <w:szCs w:val="20"/>
        </w:rPr>
        <w:t>nezávislé</w:t>
      </w:r>
      <w:r>
        <w:rPr>
          <w:szCs w:val="20"/>
        </w:rPr>
        <w:t xml:space="preserve"> tím, že nejsou podřízeny žádné</w:t>
      </w:r>
      <w:r w:rsidR="00B410FB">
        <w:rPr>
          <w:szCs w:val="20"/>
        </w:rPr>
        <w:t>mu</w:t>
      </w:r>
      <w:r>
        <w:rPr>
          <w:szCs w:val="20"/>
        </w:rPr>
        <w:t xml:space="preserve"> nadřízené</w:t>
      </w:r>
      <w:r w:rsidR="00B410FB">
        <w:rPr>
          <w:szCs w:val="20"/>
        </w:rPr>
        <w:t>mu orgánu,</w:t>
      </w:r>
      <w:r>
        <w:rPr>
          <w:szCs w:val="20"/>
        </w:rPr>
        <w:t xml:space="preserve"> organizaci či instituci</w:t>
      </w:r>
      <w:r w:rsidR="00B410FB">
        <w:rPr>
          <w:szCs w:val="20"/>
        </w:rPr>
        <w:t>. Jednotliví poradci jsou pak při své práci nezávislí na svých postojích a pocitech.</w:t>
      </w:r>
    </w:p>
    <w:p w:rsidR="005B61A1" w:rsidRDefault="005B61A1" w:rsidP="005B61A1">
      <w:pPr>
        <w:pStyle w:val="Normlnweb"/>
        <w:ind w:left="60"/>
        <w:rPr>
          <w:szCs w:val="20"/>
        </w:rPr>
      </w:pPr>
    </w:p>
    <w:p w:rsidR="0039350D" w:rsidRDefault="0039350D" w:rsidP="0039350D">
      <w:pPr>
        <w:pStyle w:val="Normlnweb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služby pro klienty jsou </w:t>
      </w:r>
      <w:r w:rsidRPr="00B410FB">
        <w:rPr>
          <w:b/>
          <w:szCs w:val="20"/>
        </w:rPr>
        <w:t>bezplatné</w:t>
      </w:r>
      <w:r w:rsidR="00B410FB">
        <w:rPr>
          <w:szCs w:val="20"/>
        </w:rPr>
        <w:t>. Č</w:t>
      </w:r>
      <w:r>
        <w:rPr>
          <w:szCs w:val="20"/>
        </w:rPr>
        <w:t>innost poradny je financována z</w:t>
      </w:r>
      <w:r w:rsidR="00B7182A">
        <w:rPr>
          <w:szCs w:val="20"/>
        </w:rPr>
        <w:t> </w:t>
      </w:r>
      <w:r w:rsidR="00B410FB">
        <w:rPr>
          <w:szCs w:val="20"/>
        </w:rPr>
        <w:t>d</w:t>
      </w:r>
      <w:r w:rsidR="00B7182A">
        <w:rPr>
          <w:szCs w:val="20"/>
        </w:rPr>
        <w:t>otací a d</w:t>
      </w:r>
      <w:r w:rsidR="00B410FB">
        <w:rPr>
          <w:szCs w:val="20"/>
        </w:rPr>
        <w:t xml:space="preserve">arů </w:t>
      </w:r>
      <w:r w:rsidR="00735D7F">
        <w:rPr>
          <w:szCs w:val="20"/>
        </w:rPr>
        <w:t xml:space="preserve">(státní správy, samosprávy, podnikatelských subjektů a jednotlivců) </w:t>
      </w:r>
      <w:r w:rsidR="00B410FB">
        <w:rPr>
          <w:szCs w:val="20"/>
        </w:rPr>
        <w:t xml:space="preserve">a </w:t>
      </w:r>
      <w:r>
        <w:rPr>
          <w:szCs w:val="20"/>
        </w:rPr>
        <w:t>grantových projektů</w:t>
      </w:r>
      <w:r w:rsidR="003F2C48">
        <w:rPr>
          <w:szCs w:val="20"/>
        </w:rPr>
        <w:t>,</w:t>
      </w:r>
      <w:r w:rsidR="00B410FB">
        <w:rPr>
          <w:szCs w:val="20"/>
        </w:rPr>
        <w:t xml:space="preserve"> na kterých se poradna podílí.</w:t>
      </w:r>
    </w:p>
    <w:p w:rsidR="005B61A1" w:rsidRDefault="005B61A1" w:rsidP="005B61A1">
      <w:pPr>
        <w:pStyle w:val="Normlnweb"/>
        <w:ind w:left="60"/>
        <w:rPr>
          <w:szCs w:val="20"/>
        </w:rPr>
      </w:pPr>
    </w:p>
    <w:p w:rsidR="0039350D" w:rsidRDefault="0039350D" w:rsidP="0039350D">
      <w:pPr>
        <w:pStyle w:val="Normlnweb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jsou </w:t>
      </w:r>
      <w:r w:rsidRPr="00735D7F">
        <w:rPr>
          <w:b/>
          <w:szCs w:val="20"/>
        </w:rPr>
        <w:t>diskrétní</w:t>
      </w:r>
      <w:r w:rsidR="00735D7F">
        <w:rPr>
          <w:szCs w:val="20"/>
        </w:rPr>
        <w:t xml:space="preserve">. Tato diskrétnost se projevuje zejména tím, že </w:t>
      </w:r>
      <w:r>
        <w:rPr>
          <w:szCs w:val="20"/>
        </w:rPr>
        <w:t xml:space="preserve">o </w:t>
      </w:r>
      <w:r w:rsidR="0081210C">
        <w:rPr>
          <w:szCs w:val="20"/>
        </w:rPr>
        <w:t>případech</w:t>
      </w:r>
      <w:r>
        <w:rPr>
          <w:szCs w:val="20"/>
        </w:rPr>
        <w:t xml:space="preserve"> klient</w:t>
      </w:r>
      <w:r w:rsidR="00735D7F">
        <w:rPr>
          <w:szCs w:val="20"/>
        </w:rPr>
        <w:t>ů</w:t>
      </w:r>
      <w:r>
        <w:rPr>
          <w:szCs w:val="20"/>
        </w:rPr>
        <w:t xml:space="preserve"> se zachovává naprostá mlčenlivost a </w:t>
      </w:r>
      <w:r w:rsidR="00735D7F">
        <w:rPr>
          <w:szCs w:val="20"/>
        </w:rPr>
        <w:t xml:space="preserve">každý </w:t>
      </w:r>
      <w:r>
        <w:rPr>
          <w:szCs w:val="20"/>
        </w:rPr>
        <w:t>klient můž</w:t>
      </w:r>
      <w:r w:rsidR="00735D7F">
        <w:rPr>
          <w:szCs w:val="20"/>
        </w:rPr>
        <w:t xml:space="preserve">e v poradně vystupovat anonymně (poradna </w:t>
      </w:r>
      <w:r w:rsidR="00B7182A">
        <w:rPr>
          <w:szCs w:val="20"/>
        </w:rPr>
        <w:t>také</w:t>
      </w:r>
      <w:r w:rsidR="00735D7F">
        <w:rPr>
          <w:szCs w:val="20"/>
        </w:rPr>
        <w:t xml:space="preserve"> není správcem osobních údajů, takže v žádném případě neshromažďuje a nearchivuje data klientů).</w:t>
      </w:r>
    </w:p>
    <w:p w:rsidR="00C80951" w:rsidRPr="005C7632" w:rsidRDefault="00C80951" w:rsidP="005C7632">
      <w:pPr>
        <w:jc w:val="center"/>
        <w:rPr>
          <w:b/>
        </w:rPr>
      </w:pPr>
    </w:p>
    <w:p w:rsidR="005C7632" w:rsidRDefault="005C7632" w:rsidP="00735D7F">
      <w:pPr>
        <w:jc w:val="right"/>
      </w:pPr>
    </w:p>
    <w:p w:rsidR="008D3908" w:rsidRDefault="008D3908" w:rsidP="008D3908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Činnost v roce 20</w:t>
      </w:r>
      <w:r w:rsidR="005F31BF">
        <w:rPr>
          <w:b/>
          <w:u w:val="single"/>
        </w:rPr>
        <w:t>1</w:t>
      </w:r>
      <w:r w:rsidR="00AC35A3">
        <w:rPr>
          <w:b/>
          <w:u w:val="single"/>
        </w:rPr>
        <w:t>7</w:t>
      </w:r>
    </w:p>
    <w:p w:rsidR="008D3908" w:rsidRPr="008D3908" w:rsidRDefault="008D3908" w:rsidP="008D3908">
      <w:pPr>
        <w:pStyle w:val="Zkladntext"/>
        <w:jc w:val="center"/>
      </w:pPr>
    </w:p>
    <w:p w:rsidR="008D3908" w:rsidRDefault="004B140B" w:rsidP="008D3908">
      <w:pPr>
        <w:pStyle w:val="Zkladntext"/>
      </w:pPr>
      <w:r w:rsidRPr="008D3908">
        <w:rPr>
          <w:b/>
        </w:rPr>
        <w:t>Hlavní aktivitou</w:t>
      </w:r>
      <w:r>
        <w:t xml:space="preserve"> </w:t>
      </w:r>
      <w:proofErr w:type="gramStart"/>
      <w:r>
        <w:t>bylo</w:t>
      </w:r>
      <w:r w:rsidR="008D3908">
        <w:t xml:space="preserve"> </w:t>
      </w:r>
      <w:r>
        <w:t xml:space="preserve"> poskytování</w:t>
      </w:r>
      <w:proofErr w:type="gramEnd"/>
      <w:r>
        <w:t xml:space="preserve"> </w:t>
      </w:r>
      <w:r w:rsidR="008D3908">
        <w:t xml:space="preserve">služeb </w:t>
      </w:r>
      <w:r>
        <w:t>občanského poradenství</w:t>
      </w:r>
      <w:r w:rsidR="008D3908">
        <w:t xml:space="preserve"> včetně následných aktivit v zájmu klientů</w:t>
      </w:r>
      <w:r>
        <w:t xml:space="preserve">. Proto byl, stejně jako v předchozích letech, hlavní důraz věnován na zajištění a </w:t>
      </w:r>
      <w:r w:rsidR="005F31BF">
        <w:t>kvalitu</w:t>
      </w:r>
      <w:r>
        <w:t xml:space="preserve"> </w:t>
      </w:r>
      <w:r w:rsidR="008D3908">
        <w:t xml:space="preserve">těchto </w:t>
      </w:r>
      <w:r>
        <w:t>služeb. Snaha o udržení kvality se soustřeďovala zejména do těchto oblastí:</w:t>
      </w:r>
    </w:p>
    <w:p w:rsidR="00F00C65" w:rsidRDefault="00F00C65" w:rsidP="00684B2C">
      <w:pPr>
        <w:pStyle w:val="Zkladntext"/>
      </w:pPr>
    </w:p>
    <w:p w:rsidR="00684B2C" w:rsidRDefault="008D3908" w:rsidP="00684B2C">
      <w:pPr>
        <w:pStyle w:val="Zkladntext"/>
      </w:pPr>
      <w:r>
        <w:t xml:space="preserve"> - </w:t>
      </w:r>
      <w:r w:rsidR="004B140B" w:rsidRPr="008D3908">
        <w:rPr>
          <w:b/>
        </w:rPr>
        <w:t>Personální</w:t>
      </w:r>
      <w:r w:rsidR="004B140B">
        <w:t>. V roce 20</w:t>
      </w:r>
      <w:r w:rsidR="005F31BF">
        <w:t>1</w:t>
      </w:r>
      <w:r w:rsidR="00AC35A3">
        <w:t>7</w:t>
      </w:r>
      <w:r w:rsidR="004B140B">
        <w:t xml:space="preserve"> </w:t>
      </w:r>
      <w:r w:rsidR="00A154A4">
        <w:t>pracoval</w:t>
      </w:r>
      <w:r w:rsidR="005F31BF">
        <w:t>i</w:t>
      </w:r>
      <w:r w:rsidR="00A154A4">
        <w:t xml:space="preserve"> </w:t>
      </w:r>
      <w:r w:rsidR="005F31BF">
        <w:t>3</w:t>
      </w:r>
      <w:r w:rsidR="00A154A4">
        <w:t xml:space="preserve"> </w:t>
      </w:r>
      <w:r w:rsidR="004B140B">
        <w:t>stál</w:t>
      </w:r>
      <w:r w:rsidR="005F31BF">
        <w:t>í</w:t>
      </w:r>
      <w:r w:rsidR="004B140B">
        <w:t xml:space="preserve"> poradc</w:t>
      </w:r>
      <w:r w:rsidR="005F31BF">
        <w:t>i</w:t>
      </w:r>
      <w:r w:rsidR="004B140B">
        <w:t xml:space="preserve"> </w:t>
      </w:r>
      <w:r w:rsidR="00A154A4">
        <w:t xml:space="preserve">na </w:t>
      </w:r>
      <w:r w:rsidR="007B1081">
        <w:t xml:space="preserve">plné </w:t>
      </w:r>
      <w:r w:rsidR="00A154A4">
        <w:t>pracovní úvazk</w:t>
      </w:r>
      <w:r w:rsidR="007B1081">
        <w:t>y</w:t>
      </w:r>
      <w:r w:rsidR="00A154A4">
        <w:t xml:space="preserve">. S poradnou spolupracovali </w:t>
      </w:r>
      <w:r w:rsidR="00B016CE">
        <w:t xml:space="preserve">externí </w:t>
      </w:r>
      <w:r w:rsidR="00A154A4">
        <w:t>právní konsultanti</w:t>
      </w:r>
      <w:r w:rsidR="00B016CE">
        <w:t>.</w:t>
      </w:r>
      <w:r w:rsidR="008D70EF">
        <w:t xml:space="preserve"> </w:t>
      </w:r>
      <w:r w:rsidR="004B140B">
        <w:t>Průběžně (i v rámci celé Asociace občanských poraden) se zajišť</w:t>
      </w:r>
      <w:r w:rsidR="00684B2C">
        <w:t>ovala</w:t>
      </w:r>
      <w:r w:rsidR="004B140B">
        <w:t xml:space="preserve"> a </w:t>
      </w:r>
      <w:r w:rsidR="00684B2C">
        <w:t xml:space="preserve">rozvíjela </w:t>
      </w:r>
      <w:r w:rsidR="004B140B">
        <w:t xml:space="preserve">kvalita systému zaškolování a dalšího vzdělávání poradců zejména tím, že </w:t>
      </w:r>
      <w:r w:rsidR="00684B2C">
        <w:t xml:space="preserve">poradna i </w:t>
      </w:r>
      <w:r w:rsidR="004B140B">
        <w:t>AOP průběžně realiz</w:t>
      </w:r>
      <w:r w:rsidR="00684B2C">
        <w:t>ovala</w:t>
      </w:r>
      <w:r w:rsidR="004B140B">
        <w:t xml:space="preserve"> systém školení poradců (k odborným tématům i ke komunikačním dovednostem). </w:t>
      </w:r>
    </w:p>
    <w:p w:rsidR="00F00C65" w:rsidRDefault="00F00C65" w:rsidP="00684B2C">
      <w:pPr>
        <w:pStyle w:val="Zkladntext"/>
      </w:pPr>
    </w:p>
    <w:p w:rsidR="004B140B" w:rsidRDefault="00684B2C" w:rsidP="00684B2C">
      <w:pPr>
        <w:pStyle w:val="Zkladntext"/>
      </w:pPr>
      <w:r>
        <w:t xml:space="preserve"> - </w:t>
      </w:r>
      <w:r w:rsidR="004B140B" w:rsidRPr="00684B2C">
        <w:rPr>
          <w:b/>
        </w:rPr>
        <w:t>Vzdělávání a výcvik</w:t>
      </w:r>
      <w:r w:rsidR="004B140B">
        <w:t xml:space="preserve">. Kromě poradenské a přednáškové činnosti členové sdružení organizovali a vedli výcviky a semináře se zaměřením na komunikační dovednosti a práci s klientem </w:t>
      </w:r>
      <w:r>
        <w:t xml:space="preserve">(a speciálními skupinami klientů) </w:t>
      </w:r>
      <w:r w:rsidR="004B140B">
        <w:t>v </w:t>
      </w:r>
      <w:r>
        <w:t xml:space="preserve">občanském </w:t>
      </w:r>
      <w:r w:rsidR="004B140B">
        <w:t xml:space="preserve">poradenství, výcviky školitelů nových poradců a výcvik terapeutických technik. Tato činnost </w:t>
      </w:r>
      <w:r>
        <w:t>byla i</w:t>
      </w:r>
      <w:r w:rsidR="004B140B">
        <w:t xml:space="preserve"> zdrojem vlastních příjmů organizace.</w:t>
      </w:r>
    </w:p>
    <w:p w:rsidR="004B140B" w:rsidRDefault="004B140B" w:rsidP="004B140B">
      <w:pPr>
        <w:pStyle w:val="Zkladntext"/>
      </w:pPr>
    </w:p>
    <w:p w:rsidR="00974B25" w:rsidRDefault="00111F12" w:rsidP="004B140B">
      <w:pPr>
        <w:pStyle w:val="Zkladntext"/>
        <w:rPr>
          <w:b/>
          <w:u w:val="single"/>
        </w:rPr>
      </w:pPr>
      <w:r>
        <w:rPr>
          <w:b/>
          <w:u w:val="single"/>
        </w:rPr>
        <w:t>S</w:t>
      </w:r>
      <w:r w:rsidR="00974B25" w:rsidRPr="00291959">
        <w:rPr>
          <w:b/>
          <w:u w:val="single"/>
        </w:rPr>
        <w:t>tatutární zástupc</w:t>
      </w:r>
      <w:r>
        <w:rPr>
          <w:b/>
          <w:u w:val="single"/>
        </w:rPr>
        <w:t>i</w:t>
      </w:r>
    </w:p>
    <w:p w:rsidR="00291959" w:rsidRPr="00291959" w:rsidRDefault="00291959" w:rsidP="004B140B">
      <w:pPr>
        <w:pStyle w:val="Zkladntext"/>
        <w:rPr>
          <w:b/>
          <w:u w:val="single"/>
        </w:rPr>
      </w:pPr>
    </w:p>
    <w:p w:rsidR="00974B25" w:rsidRDefault="00111F12" w:rsidP="004B140B">
      <w:pPr>
        <w:pStyle w:val="Zkladntext"/>
      </w:pPr>
      <w:r>
        <w:t xml:space="preserve">Statutárními zástupci jsou, jak vyplývá ze stanov občanského sdružení, </w:t>
      </w:r>
      <w:r w:rsidR="00291959">
        <w:t>předseda</w:t>
      </w:r>
      <w:r>
        <w:t xml:space="preserve"> a ředitel, kteří jednají za sdružení a zastupují ho samostatně. Předsed</w:t>
      </w:r>
      <w:r w:rsidR="002A7CC1">
        <w:t xml:space="preserve">kyní </w:t>
      </w:r>
      <w:r>
        <w:t xml:space="preserve">je </w:t>
      </w:r>
      <w:r w:rsidR="002A7CC1">
        <w:rPr>
          <w:b/>
        </w:rPr>
        <w:t>Mgr. Hana Čížková</w:t>
      </w:r>
      <w:r w:rsidR="00291959">
        <w:t xml:space="preserve">, </w:t>
      </w:r>
      <w:r>
        <w:t xml:space="preserve">ředitelem je </w:t>
      </w:r>
      <w:r w:rsidRPr="00111F12">
        <w:rPr>
          <w:b/>
        </w:rPr>
        <w:t>Mgr. Ivan Kolář</w:t>
      </w:r>
      <w:r w:rsidR="00CB29B9">
        <w:t xml:space="preserve">, který je vedoucím občanské poradny a </w:t>
      </w:r>
      <w:r w:rsidR="008D70EF">
        <w:t xml:space="preserve">odborným </w:t>
      </w:r>
      <w:r w:rsidR="00CB29B9">
        <w:t>poradcem.</w:t>
      </w:r>
    </w:p>
    <w:p w:rsidR="00CB29B9" w:rsidRDefault="00CB29B9" w:rsidP="004B140B">
      <w:pPr>
        <w:pStyle w:val="Zkladntext"/>
      </w:pPr>
    </w:p>
    <w:p w:rsidR="00CB29B9" w:rsidRDefault="00CB29B9" w:rsidP="004B140B">
      <w:pPr>
        <w:pStyle w:val="Zkladntext"/>
      </w:pPr>
    </w:p>
    <w:p w:rsidR="00CB29B9" w:rsidRDefault="00CB29B9" w:rsidP="004B140B">
      <w:pPr>
        <w:pStyle w:val="Zkladntext"/>
      </w:pPr>
    </w:p>
    <w:p w:rsidR="008D70EF" w:rsidRDefault="008D70EF" w:rsidP="004B140B">
      <w:pPr>
        <w:pStyle w:val="Zkladntext"/>
      </w:pPr>
    </w:p>
    <w:p w:rsidR="008D70EF" w:rsidRDefault="008D70EF" w:rsidP="004B140B">
      <w:pPr>
        <w:pStyle w:val="Zkladntext"/>
      </w:pPr>
    </w:p>
    <w:p w:rsidR="00CB29B9" w:rsidRDefault="00CB29B9" w:rsidP="004B140B">
      <w:pPr>
        <w:pStyle w:val="Zkladntext"/>
      </w:pPr>
    </w:p>
    <w:p w:rsidR="00CB29B9" w:rsidRPr="00111F12" w:rsidRDefault="00CB29B9" w:rsidP="004B140B">
      <w:pPr>
        <w:pStyle w:val="Zkladntext"/>
      </w:pPr>
    </w:p>
    <w:p w:rsidR="00BA1EE5" w:rsidRDefault="00BA1EE5" w:rsidP="004B140B">
      <w:pPr>
        <w:pStyle w:val="Zkladntext"/>
      </w:pPr>
    </w:p>
    <w:p w:rsidR="007B1081" w:rsidRDefault="007B1081" w:rsidP="00291959">
      <w:pPr>
        <w:tabs>
          <w:tab w:val="right" w:pos="5220"/>
          <w:tab w:val="right" w:pos="9072"/>
        </w:tabs>
        <w:jc w:val="center"/>
        <w:rPr>
          <w:b/>
          <w:u w:val="single"/>
        </w:rPr>
      </w:pPr>
    </w:p>
    <w:p w:rsidR="00684B2C" w:rsidRPr="00291959" w:rsidRDefault="00291959" w:rsidP="00291959">
      <w:pPr>
        <w:tabs>
          <w:tab w:val="right" w:pos="5220"/>
          <w:tab w:val="right" w:pos="9072"/>
        </w:tabs>
        <w:jc w:val="center"/>
        <w:rPr>
          <w:b/>
          <w:u w:val="single"/>
        </w:rPr>
      </w:pPr>
      <w:r>
        <w:rPr>
          <w:b/>
          <w:u w:val="single"/>
        </w:rPr>
        <w:t>Statistické ukazatele poradenské činnosti</w:t>
      </w:r>
    </w:p>
    <w:p w:rsidR="00684B2C" w:rsidRDefault="00684B2C" w:rsidP="004B140B">
      <w:pPr>
        <w:tabs>
          <w:tab w:val="right" w:pos="5220"/>
          <w:tab w:val="right" w:pos="9072"/>
        </w:tabs>
      </w:pPr>
    </w:p>
    <w:p w:rsidR="00684B2C" w:rsidRDefault="00684B2C" w:rsidP="00291959">
      <w:pPr>
        <w:jc w:val="both"/>
      </w:pPr>
      <w:r>
        <w:t>V roce 20</w:t>
      </w:r>
      <w:r w:rsidR="005F31BF">
        <w:t>1</w:t>
      </w:r>
      <w:r w:rsidR="00AC35A3">
        <w:t>7</w:t>
      </w:r>
      <w:r>
        <w:t xml:space="preserve"> </w:t>
      </w:r>
      <w:r w:rsidR="00C35BD4">
        <w:t xml:space="preserve">jsme uskutečnili celkem </w:t>
      </w:r>
      <w:r w:rsidR="00C35BD4">
        <w:rPr>
          <w:b/>
        </w:rPr>
        <w:t>3.</w:t>
      </w:r>
      <w:r w:rsidR="000F6238">
        <w:rPr>
          <w:b/>
        </w:rPr>
        <w:t>237</w:t>
      </w:r>
      <w:r w:rsidR="00C35BD4">
        <w:rPr>
          <w:b/>
        </w:rPr>
        <w:t xml:space="preserve"> </w:t>
      </w:r>
      <w:r w:rsidR="00C35BD4">
        <w:t xml:space="preserve">intervencí (tj. konsultací doplněných zpravidla následnou pomocí) pro </w:t>
      </w:r>
      <w:r w:rsidR="006E19AF">
        <w:t>2.8</w:t>
      </w:r>
      <w:r w:rsidR="000F6238">
        <w:t>62</w:t>
      </w:r>
      <w:r w:rsidR="006E19AF">
        <w:t xml:space="preserve"> </w:t>
      </w:r>
      <w:r w:rsidR="00C35BD4">
        <w:t xml:space="preserve">klientů. </w:t>
      </w:r>
      <w:r w:rsidR="00495F95">
        <w:t xml:space="preserve">Z nich přibližně jedna čtvrtina navštívila poradnu </w:t>
      </w:r>
      <w:r>
        <w:t>dv</w:t>
      </w:r>
      <w:r w:rsidR="00495F95">
        <w:t xml:space="preserve">akrát či vícekrát a jsou v našich statistikách vedeni jako </w:t>
      </w:r>
      <w:r>
        <w:t>opak</w:t>
      </w:r>
      <w:r w:rsidR="00291959">
        <w:t xml:space="preserve">ující se </w:t>
      </w:r>
      <w:r>
        <w:t>klienti.</w:t>
      </w:r>
    </w:p>
    <w:p w:rsidR="006D2F7F" w:rsidRDefault="006D2F7F" w:rsidP="004B140B">
      <w:pPr>
        <w:tabs>
          <w:tab w:val="right" w:pos="5220"/>
          <w:tab w:val="right" w:pos="9072"/>
        </w:tabs>
      </w:pPr>
    </w:p>
    <w:p w:rsidR="00291959" w:rsidRDefault="00AC35A3" w:rsidP="004B140B">
      <w:pPr>
        <w:tabs>
          <w:tab w:val="right" w:pos="5220"/>
          <w:tab w:val="right" w:pos="9072"/>
        </w:tabs>
        <w:rPr>
          <w:b/>
        </w:rPr>
      </w:pPr>
      <w:r>
        <w:rPr>
          <w:b/>
        </w:rPr>
        <w:t>V</w:t>
      </w:r>
      <w:r w:rsidR="00291959">
        <w:rPr>
          <w:b/>
        </w:rPr>
        <w:t>ýsledná statistika za rok 20</w:t>
      </w:r>
      <w:r w:rsidR="006E19AF">
        <w:rPr>
          <w:b/>
        </w:rPr>
        <w:t>1</w:t>
      </w:r>
      <w:r>
        <w:rPr>
          <w:b/>
        </w:rPr>
        <w:t>7</w:t>
      </w:r>
      <w:r w:rsidR="00291959">
        <w:rPr>
          <w:b/>
        </w:rPr>
        <w:t xml:space="preserve"> je následující:</w:t>
      </w:r>
    </w:p>
    <w:p w:rsidR="00291959" w:rsidRPr="00291959" w:rsidRDefault="00291959" w:rsidP="004B140B">
      <w:pPr>
        <w:tabs>
          <w:tab w:val="right" w:pos="5220"/>
          <w:tab w:val="right" w:pos="9072"/>
        </w:tabs>
        <w:rPr>
          <w:b/>
        </w:rPr>
      </w:pPr>
    </w:p>
    <w:p w:rsidR="004B140B" w:rsidRDefault="004B140B" w:rsidP="004B140B">
      <w:pPr>
        <w:tabs>
          <w:tab w:val="right" w:pos="5220"/>
          <w:tab w:val="right" w:pos="9072"/>
        </w:tabs>
      </w:pPr>
      <w:r>
        <w:t xml:space="preserve">Počet </w:t>
      </w:r>
      <w:proofErr w:type="gramStart"/>
      <w:r w:rsidR="00495F95">
        <w:t>intervencí</w:t>
      </w:r>
      <w:r>
        <w:t xml:space="preserve"> :</w:t>
      </w:r>
      <w:r>
        <w:tab/>
      </w:r>
      <w:r w:rsidR="00770879">
        <w:t>2</w:t>
      </w:r>
      <w:r w:rsidR="008D70EF">
        <w:t>.</w:t>
      </w:r>
      <w:r w:rsidR="00770879">
        <w:t>638</w:t>
      </w:r>
      <w:proofErr w:type="gramEnd"/>
    </w:p>
    <w:p w:rsidR="004B140B" w:rsidRDefault="004B140B" w:rsidP="004B140B">
      <w:pPr>
        <w:tabs>
          <w:tab w:val="right" w:pos="5220"/>
          <w:tab w:val="right" w:pos="9072"/>
        </w:tabs>
      </w:pPr>
      <w:r>
        <w:t xml:space="preserve">Celkový počet </w:t>
      </w:r>
      <w:proofErr w:type="gramStart"/>
      <w:r>
        <w:t>dotazů :</w:t>
      </w:r>
      <w:r>
        <w:tab/>
      </w:r>
      <w:r w:rsidR="00770879">
        <w:t>3,251</w:t>
      </w:r>
      <w:proofErr w:type="gramEnd"/>
    </w:p>
    <w:p w:rsidR="00833057" w:rsidRDefault="00833057" w:rsidP="004B140B">
      <w:pPr>
        <w:tabs>
          <w:tab w:val="right" w:pos="5220"/>
          <w:tab w:val="right" w:pos="9072"/>
        </w:tabs>
        <w:rPr>
          <w:i/>
        </w:rPr>
      </w:pPr>
    </w:p>
    <w:p w:rsidR="004B140B" w:rsidRPr="00833057" w:rsidRDefault="00AB4E1F" w:rsidP="004B140B">
      <w:pPr>
        <w:tabs>
          <w:tab w:val="right" w:pos="5220"/>
          <w:tab w:val="right" w:pos="9072"/>
        </w:tabs>
        <w:rPr>
          <w:i/>
        </w:rPr>
      </w:pPr>
      <w:r w:rsidRPr="00833057">
        <w:rPr>
          <w:i/>
        </w:rPr>
        <w:t xml:space="preserve"> </w:t>
      </w:r>
      <w:r w:rsidR="00770879">
        <w:rPr>
          <w:i/>
        </w:rPr>
        <w:t>v následujících t</w:t>
      </w:r>
      <w:r w:rsidR="00635DA0" w:rsidRPr="00833057">
        <w:rPr>
          <w:i/>
        </w:rPr>
        <w:t>e</w:t>
      </w:r>
      <w:r w:rsidR="004B140B" w:rsidRPr="00833057">
        <w:rPr>
          <w:i/>
        </w:rPr>
        <w:t>matických oblastech:</w:t>
      </w:r>
    </w:p>
    <w:p w:rsidR="00D65B8A" w:rsidRDefault="00D65B8A" w:rsidP="00D65B8A">
      <w:pPr>
        <w:tabs>
          <w:tab w:val="right" w:pos="5220"/>
          <w:tab w:val="right" w:pos="9072"/>
        </w:tabs>
      </w:pPr>
      <w:r>
        <w:t>- Občanské soudní řízení</w:t>
      </w:r>
      <w:r>
        <w:tab/>
      </w:r>
    </w:p>
    <w:p w:rsidR="00AB4E1F" w:rsidRDefault="00D65B8A" w:rsidP="00AB4E1F">
      <w:pPr>
        <w:tabs>
          <w:tab w:val="right" w:pos="5220"/>
          <w:tab w:val="right" w:pos="9072"/>
        </w:tabs>
      </w:pPr>
      <w:r>
        <w:t>- Majetkop</w:t>
      </w:r>
      <w:r w:rsidR="00C04294">
        <w:t>rávní vztahy a náhrada škody</w:t>
      </w:r>
      <w:r w:rsidR="00C04294">
        <w:tab/>
      </w:r>
      <w:r w:rsidR="00770879">
        <w:t xml:space="preserve">                                        </w:t>
      </w:r>
      <w:r w:rsidR="00C04294">
        <w:t xml:space="preserve">- </w:t>
      </w:r>
      <w:r w:rsidR="00770879">
        <w:t>- - -          - Bydlení</w:t>
      </w:r>
      <w:r w:rsidR="00C04294">
        <w:tab/>
      </w:r>
    </w:p>
    <w:p w:rsidR="00D65B8A" w:rsidRDefault="00D65B8A" w:rsidP="00D65B8A">
      <w:pPr>
        <w:tabs>
          <w:tab w:val="right" w:pos="5220"/>
          <w:tab w:val="right" w:pos="9072"/>
        </w:tabs>
      </w:pPr>
      <w:r>
        <w:t>- Finanč</w:t>
      </w:r>
      <w:r w:rsidR="00C04294">
        <w:t>ní a rozpočtová problematika</w:t>
      </w:r>
      <w:r w:rsidR="00C04294">
        <w:tab/>
      </w:r>
    </w:p>
    <w:p w:rsidR="001130E6" w:rsidRDefault="001130E6" w:rsidP="001130E6">
      <w:pPr>
        <w:tabs>
          <w:tab w:val="right" w:pos="5220"/>
          <w:tab w:val="right" w:pos="9072"/>
        </w:tabs>
      </w:pPr>
      <w:r>
        <w:t>- Rodin</w:t>
      </w:r>
      <w:r w:rsidR="00574F51">
        <w:t>né, partnerské</w:t>
      </w:r>
      <w:r>
        <w:t xml:space="preserve"> a mezilidské vztahy</w:t>
      </w:r>
      <w:r>
        <w:tab/>
      </w:r>
    </w:p>
    <w:p w:rsidR="00AB4E1F" w:rsidRDefault="00AB4E1F" w:rsidP="00AB4E1F">
      <w:pPr>
        <w:tabs>
          <w:tab w:val="right" w:pos="5220"/>
          <w:tab w:val="right" w:pos="9072"/>
        </w:tabs>
      </w:pPr>
      <w:r>
        <w:t>- Pracovně-právní vztahy a zaměstnanost</w:t>
      </w:r>
      <w:r>
        <w:tab/>
      </w:r>
    </w:p>
    <w:p w:rsidR="00D65B8A" w:rsidRDefault="000F6238" w:rsidP="00D65B8A">
      <w:pPr>
        <w:tabs>
          <w:tab w:val="right" w:pos="5220"/>
          <w:tab w:val="right" w:pos="9072"/>
        </w:tabs>
      </w:pPr>
      <w:r>
        <w:t>- Ochrana spotřebi</w:t>
      </w:r>
      <w:r w:rsidR="00C04294">
        <w:t>tele</w:t>
      </w:r>
      <w:r w:rsidR="00C04294">
        <w:tab/>
      </w:r>
    </w:p>
    <w:p w:rsidR="00D65B8A" w:rsidRDefault="00C04294" w:rsidP="00D65B8A">
      <w:pPr>
        <w:tabs>
          <w:tab w:val="right" w:pos="5220"/>
          <w:tab w:val="right" w:pos="9072"/>
        </w:tabs>
      </w:pPr>
      <w:r>
        <w:t>- Trestní právo</w:t>
      </w:r>
      <w:r>
        <w:tab/>
      </w:r>
    </w:p>
    <w:p w:rsidR="00AB4E1F" w:rsidRDefault="00AB4E1F" w:rsidP="00AB4E1F">
      <w:pPr>
        <w:tabs>
          <w:tab w:val="right" w:pos="5220"/>
          <w:tab w:val="right" w:pos="9072"/>
        </w:tabs>
      </w:pPr>
      <w:r>
        <w:t>- Veřejná správa</w:t>
      </w:r>
      <w:r>
        <w:tab/>
      </w:r>
    </w:p>
    <w:p w:rsidR="00B55C61" w:rsidRDefault="00B55C61" w:rsidP="00B55C61">
      <w:pPr>
        <w:tabs>
          <w:tab w:val="right" w:pos="5220"/>
          <w:tab w:val="right" w:pos="9072"/>
        </w:tabs>
      </w:pPr>
      <w:r>
        <w:t>- Pojištění (vč.</w:t>
      </w:r>
      <w:r w:rsidR="000F6238">
        <w:t xml:space="preserve"> </w:t>
      </w:r>
      <w:r>
        <w:t>soc. a zdravotního)</w:t>
      </w:r>
      <w:r>
        <w:tab/>
      </w:r>
    </w:p>
    <w:p w:rsidR="00AB4E1F" w:rsidRDefault="00AB4E1F" w:rsidP="00AB4E1F">
      <w:pPr>
        <w:tabs>
          <w:tab w:val="right" w:pos="5220"/>
          <w:tab w:val="right" w:pos="9072"/>
        </w:tabs>
      </w:pPr>
      <w:r>
        <w:t>- Sociální dávky</w:t>
      </w:r>
      <w:r>
        <w:tab/>
      </w:r>
    </w:p>
    <w:p w:rsidR="00AB4E1F" w:rsidRDefault="00635DA0" w:rsidP="00AB4E1F">
      <w:pPr>
        <w:tabs>
          <w:tab w:val="right" w:pos="5220"/>
          <w:tab w:val="right" w:pos="9072"/>
        </w:tabs>
      </w:pPr>
      <w:r>
        <w:t xml:space="preserve">- Sociální </w:t>
      </w:r>
      <w:r w:rsidR="00F55FF9">
        <w:t>služby</w:t>
      </w:r>
      <w:r w:rsidR="00C04294">
        <w:t xml:space="preserve">                                                                     </w:t>
      </w:r>
      <w:r w:rsidR="00F55FF9">
        <w:tab/>
        <w:t xml:space="preserve">              </w:t>
      </w:r>
    </w:p>
    <w:p w:rsidR="00D65B8A" w:rsidRDefault="000F6238" w:rsidP="00B55C61">
      <w:pPr>
        <w:tabs>
          <w:tab w:val="right" w:pos="5220"/>
          <w:tab w:val="right" w:pos="9072"/>
        </w:tabs>
      </w:pPr>
      <w:r>
        <w:t>- Zdravotnictví</w:t>
      </w:r>
      <w:r>
        <w:tab/>
      </w:r>
    </w:p>
    <w:p w:rsidR="00B55C61" w:rsidRDefault="00B55C61" w:rsidP="00B55C61">
      <w:pPr>
        <w:tabs>
          <w:tab w:val="right" w:pos="5220"/>
          <w:tab w:val="right" w:pos="9072"/>
        </w:tabs>
      </w:pPr>
      <w:r>
        <w:t xml:space="preserve">- </w:t>
      </w:r>
      <w:r w:rsidR="00C04294">
        <w:t>Daně a poplatky</w:t>
      </w:r>
      <w:r>
        <w:tab/>
      </w:r>
    </w:p>
    <w:p w:rsidR="00AB4E1F" w:rsidRDefault="00AB4E1F" w:rsidP="00AB4E1F">
      <w:pPr>
        <w:pBdr>
          <w:bottom w:val="single" w:sz="12" w:space="1" w:color="auto"/>
        </w:pBdr>
        <w:tabs>
          <w:tab w:val="right" w:pos="5954"/>
          <w:tab w:val="right" w:pos="9072"/>
        </w:tabs>
      </w:pPr>
      <w:r>
        <w:t xml:space="preserve">- Ostatní                                                                     </w:t>
      </w:r>
      <w:r w:rsidR="009059DE">
        <w:t xml:space="preserve"> </w:t>
      </w:r>
    </w:p>
    <w:p w:rsidR="00833057" w:rsidRPr="00833057" w:rsidRDefault="00833057" w:rsidP="004B140B">
      <w:pPr>
        <w:tabs>
          <w:tab w:val="right" w:pos="5220"/>
          <w:tab w:val="right" w:pos="9072"/>
        </w:tabs>
        <w:rPr>
          <w:i/>
        </w:rPr>
      </w:pPr>
      <w:r>
        <w:rPr>
          <w:i/>
        </w:rPr>
        <w:t xml:space="preserve">Pozn.: V rámci intervence se často problematika kombinuje. Proto jsou počty </w:t>
      </w:r>
      <w:r w:rsidR="00E7731E">
        <w:rPr>
          <w:i/>
        </w:rPr>
        <w:t>dotazů</w:t>
      </w:r>
      <w:r>
        <w:rPr>
          <w:i/>
        </w:rPr>
        <w:t xml:space="preserve"> rozdílné (vyšší) od počtu intervencí.</w:t>
      </w:r>
    </w:p>
    <w:p w:rsidR="004B140B" w:rsidRDefault="004B140B" w:rsidP="004B140B">
      <w:pPr>
        <w:tabs>
          <w:tab w:val="right" w:pos="5220"/>
          <w:tab w:val="right" w:pos="9072"/>
        </w:tabs>
      </w:pPr>
    </w:p>
    <w:p w:rsidR="004B140B" w:rsidRDefault="00AB4E1F" w:rsidP="00AB4E1F">
      <w:pPr>
        <w:tabs>
          <w:tab w:val="right" w:pos="5220"/>
          <w:tab w:val="right" w:pos="9072"/>
        </w:tabs>
      </w:pPr>
      <w:r>
        <w:tab/>
      </w:r>
    </w:p>
    <w:sectPr w:rsidR="004B140B" w:rsidSect="00593990">
      <w:pgSz w:w="16838" w:h="11906" w:orient="landscape" w:code="9"/>
      <w:pgMar w:top="851" w:right="851" w:bottom="851" w:left="851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33"/>
    <w:multiLevelType w:val="hybridMultilevel"/>
    <w:tmpl w:val="E10C3F5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35EB0"/>
    <w:multiLevelType w:val="hybridMultilevel"/>
    <w:tmpl w:val="862CBC60"/>
    <w:lvl w:ilvl="0" w:tplc="73D2C2E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1" w:tplc="A6187680">
      <w:start w:val="1"/>
      <w:numFmt w:val="bullet"/>
      <w:lvlText w:val=""/>
      <w:lvlJc w:val="left"/>
      <w:pPr>
        <w:tabs>
          <w:tab w:val="num" w:pos="1758"/>
        </w:tabs>
        <w:ind w:left="1758" w:hanging="454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D3C0487"/>
    <w:multiLevelType w:val="hybridMultilevel"/>
    <w:tmpl w:val="6494E0F0"/>
    <w:lvl w:ilvl="0" w:tplc="F640A312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54D09"/>
    <w:rsid w:val="000059BC"/>
    <w:rsid w:val="000703A1"/>
    <w:rsid w:val="00081803"/>
    <w:rsid w:val="000C4AE4"/>
    <w:rsid w:val="000F56FB"/>
    <w:rsid w:val="000F6238"/>
    <w:rsid w:val="0010430D"/>
    <w:rsid w:val="00111F12"/>
    <w:rsid w:val="001130E6"/>
    <w:rsid w:val="00150AE0"/>
    <w:rsid w:val="00167363"/>
    <w:rsid w:val="00187E2F"/>
    <w:rsid w:val="001908CC"/>
    <w:rsid w:val="00196665"/>
    <w:rsid w:val="001A319D"/>
    <w:rsid w:val="001A5C32"/>
    <w:rsid w:val="001E34E8"/>
    <w:rsid w:val="002261CA"/>
    <w:rsid w:val="00241793"/>
    <w:rsid w:val="00244225"/>
    <w:rsid w:val="00247C53"/>
    <w:rsid w:val="002520A8"/>
    <w:rsid w:val="0029002B"/>
    <w:rsid w:val="00291959"/>
    <w:rsid w:val="00295ED4"/>
    <w:rsid w:val="002A7CC1"/>
    <w:rsid w:val="002C65BB"/>
    <w:rsid w:val="002D2A8C"/>
    <w:rsid w:val="002E1FAD"/>
    <w:rsid w:val="002F5815"/>
    <w:rsid w:val="00321FD9"/>
    <w:rsid w:val="00322205"/>
    <w:rsid w:val="0033577F"/>
    <w:rsid w:val="00336392"/>
    <w:rsid w:val="00354D09"/>
    <w:rsid w:val="00366FA6"/>
    <w:rsid w:val="00381010"/>
    <w:rsid w:val="0039350D"/>
    <w:rsid w:val="003C5365"/>
    <w:rsid w:val="003C6E57"/>
    <w:rsid w:val="003D54E5"/>
    <w:rsid w:val="003F2C48"/>
    <w:rsid w:val="003F2EC5"/>
    <w:rsid w:val="00495F95"/>
    <w:rsid w:val="004B140B"/>
    <w:rsid w:val="004D1D7D"/>
    <w:rsid w:val="00542A2B"/>
    <w:rsid w:val="0056005E"/>
    <w:rsid w:val="005727C6"/>
    <w:rsid w:val="0057499F"/>
    <w:rsid w:val="00574F51"/>
    <w:rsid w:val="00593990"/>
    <w:rsid w:val="005B4216"/>
    <w:rsid w:val="005B61A1"/>
    <w:rsid w:val="005C7632"/>
    <w:rsid w:val="005F31BF"/>
    <w:rsid w:val="00605B3C"/>
    <w:rsid w:val="00605F04"/>
    <w:rsid w:val="00635DA0"/>
    <w:rsid w:val="00661893"/>
    <w:rsid w:val="006721A1"/>
    <w:rsid w:val="00684B2C"/>
    <w:rsid w:val="006D2F7F"/>
    <w:rsid w:val="006D47AD"/>
    <w:rsid w:val="006E19AF"/>
    <w:rsid w:val="0071384D"/>
    <w:rsid w:val="00735D7F"/>
    <w:rsid w:val="00736FF1"/>
    <w:rsid w:val="00745ECB"/>
    <w:rsid w:val="0076715A"/>
    <w:rsid w:val="00770879"/>
    <w:rsid w:val="007B1081"/>
    <w:rsid w:val="007C4E62"/>
    <w:rsid w:val="0081210C"/>
    <w:rsid w:val="00833057"/>
    <w:rsid w:val="0087375A"/>
    <w:rsid w:val="008D3908"/>
    <w:rsid w:val="008D70EF"/>
    <w:rsid w:val="008D7FFC"/>
    <w:rsid w:val="009059DE"/>
    <w:rsid w:val="00931AF1"/>
    <w:rsid w:val="0093496F"/>
    <w:rsid w:val="00956213"/>
    <w:rsid w:val="00974B25"/>
    <w:rsid w:val="009754E7"/>
    <w:rsid w:val="00977911"/>
    <w:rsid w:val="00997330"/>
    <w:rsid w:val="009C500A"/>
    <w:rsid w:val="009E5F21"/>
    <w:rsid w:val="00A154A4"/>
    <w:rsid w:val="00A349B1"/>
    <w:rsid w:val="00A455A8"/>
    <w:rsid w:val="00A82778"/>
    <w:rsid w:val="00A94370"/>
    <w:rsid w:val="00AB348E"/>
    <w:rsid w:val="00AB4E1F"/>
    <w:rsid w:val="00AC35A3"/>
    <w:rsid w:val="00AE47E0"/>
    <w:rsid w:val="00AE4E54"/>
    <w:rsid w:val="00AF55BA"/>
    <w:rsid w:val="00B016CE"/>
    <w:rsid w:val="00B22360"/>
    <w:rsid w:val="00B410FB"/>
    <w:rsid w:val="00B55C61"/>
    <w:rsid w:val="00B61B67"/>
    <w:rsid w:val="00B6469F"/>
    <w:rsid w:val="00B7182A"/>
    <w:rsid w:val="00BA1EE5"/>
    <w:rsid w:val="00BE7E1D"/>
    <w:rsid w:val="00BF3EA5"/>
    <w:rsid w:val="00C04294"/>
    <w:rsid w:val="00C35BD4"/>
    <w:rsid w:val="00C54ADC"/>
    <w:rsid w:val="00C60EEF"/>
    <w:rsid w:val="00C620E1"/>
    <w:rsid w:val="00C67FB9"/>
    <w:rsid w:val="00C70F93"/>
    <w:rsid w:val="00C740EA"/>
    <w:rsid w:val="00C80951"/>
    <w:rsid w:val="00CB1911"/>
    <w:rsid w:val="00CB29B9"/>
    <w:rsid w:val="00CC31FA"/>
    <w:rsid w:val="00D55389"/>
    <w:rsid w:val="00D5744A"/>
    <w:rsid w:val="00D65B8A"/>
    <w:rsid w:val="00D91B1E"/>
    <w:rsid w:val="00D95E7D"/>
    <w:rsid w:val="00DA0D04"/>
    <w:rsid w:val="00DC43D9"/>
    <w:rsid w:val="00DE7B81"/>
    <w:rsid w:val="00E20DEC"/>
    <w:rsid w:val="00E5404C"/>
    <w:rsid w:val="00E7731E"/>
    <w:rsid w:val="00EC5859"/>
    <w:rsid w:val="00EE3F94"/>
    <w:rsid w:val="00F00C65"/>
    <w:rsid w:val="00F55FF9"/>
    <w:rsid w:val="00F970E0"/>
    <w:rsid w:val="00F976CB"/>
    <w:rsid w:val="00FB3C28"/>
    <w:rsid w:val="00FE50C3"/>
    <w:rsid w:val="00FE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39350D"/>
    <w:rPr>
      <w:kern w:val="18"/>
      <w:lang w:eastAsia="en-US"/>
    </w:rPr>
  </w:style>
  <w:style w:type="character" w:styleId="Hypertextovodkaz">
    <w:name w:val="Hyperlink"/>
    <w:rsid w:val="00997330"/>
    <w:rPr>
      <w:color w:val="0000FF"/>
      <w:u w:val="single"/>
    </w:rPr>
  </w:style>
  <w:style w:type="paragraph" w:styleId="Zkladntext">
    <w:name w:val="Body Text"/>
    <w:basedOn w:val="Normln"/>
    <w:rsid w:val="007C4E62"/>
    <w:pPr>
      <w:jc w:val="both"/>
    </w:pPr>
  </w:style>
  <w:style w:type="paragraph" w:customStyle="1" w:styleId="Vnitnadresa">
    <w:name w:val="Vnitřní adresa"/>
    <w:basedOn w:val="Zkladntext"/>
    <w:rsid w:val="004B140B"/>
    <w:pPr>
      <w:overflowPunct w:val="0"/>
      <w:autoSpaceDE w:val="0"/>
      <w:autoSpaceDN w:val="0"/>
      <w:adjustRightInd w:val="0"/>
      <w:spacing w:line="220" w:lineRule="atLeast"/>
      <w:jc w:val="left"/>
      <w:textAlignment w:val="baseline"/>
    </w:pPr>
    <w:rPr>
      <w:rFonts w:ascii="Arial" w:eastAsia="SimSun" w:hAnsi="Arial"/>
      <w:spacing w:val="-5"/>
    </w:rPr>
  </w:style>
  <w:style w:type="paragraph" w:styleId="Textbubliny">
    <w:name w:val="Balloon Text"/>
    <w:basedOn w:val="Normln"/>
    <w:link w:val="TextbublinyChar"/>
    <w:rsid w:val="004D1D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D1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.praha1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F6CE-DA73-40D3-99C2-BEED6AEB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1142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OBČANSKÁ   PORADNA   PRAHA</vt:lpstr>
    </vt:vector>
  </TitlesOfParts>
  <Company>Hewlett-Packard Company</Company>
  <LinksUpToDate>false</LinksUpToDate>
  <CharactersWithSpaces>7867</CharactersWithSpaces>
  <SharedDoc>false</SharedDoc>
  <HLinks>
    <vt:vector size="6" baseType="variant"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mailto:op.praha1@seznam.cz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OBČANSKÁ   PORADNA   PRAHA</dc:title>
  <dc:subject/>
  <dc:creator>Občanská poradna</dc:creator>
  <cp:keywords/>
  <cp:lastModifiedBy>Poradna-PC1</cp:lastModifiedBy>
  <cp:revision>3</cp:revision>
  <cp:lastPrinted>2017-05-24T08:10:00Z</cp:lastPrinted>
  <dcterms:created xsi:type="dcterms:W3CDTF">2018-05-30T08:05:00Z</dcterms:created>
  <dcterms:modified xsi:type="dcterms:W3CDTF">2018-05-30T08:55:00Z</dcterms:modified>
</cp:coreProperties>
</file>